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 xml:space="preserve">The effective version of each clause shall be the version that applies to SAIC under its prime contract or higher-tier subcontract.  In all cases, the clauses </w:t>
      </w:r>
      <w:proofErr w:type="gramStart"/>
      <w:r w:rsidR="00F80969" w:rsidRPr="00526A6F">
        <w:rPr>
          <w:rFonts w:ascii="Franklin Gothic Book" w:hAnsi="Franklin Gothic Book" w:cs="Arial"/>
          <w:sz w:val="16"/>
          <w:szCs w:val="16"/>
        </w:rPr>
        <w:t>shall be interpreted</w:t>
      </w:r>
      <w:proofErr w:type="gramEnd"/>
      <w:r w:rsidR="00F80969"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proofErr w:type="gramEnd"/>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402AF0AF" w:rsidR="00EA15BA" w:rsidRPr="004050C2" w:rsidRDefault="00D4697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147EC6CC" w:rsidR="00EA15BA" w:rsidRPr="004050C2" w:rsidRDefault="00D4697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6E21693F" w:rsidR="00EA15BA" w:rsidRPr="004050C2" w:rsidRDefault="00D4697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3F098C50" w:rsidR="00EA15BA" w:rsidRPr="004050C2" w:rsidRDefault="00D4697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6539483B" w:rsidR="00EA15BA" w:rsidRDefault="00D4697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A8B9D08" w:rsidR="00B940DB" w:rsidRPr="004050C2" w:rsidRDefault="00D46971"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32F418EC" w:rsidR="00EA15BA" w:rsidRPr="004050C2" w:rsidRDefault="00D4697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6F2A08B2" w:rsidR="00EA15BA" w:rsidRPr="004050C2" w:rsidRDefault="00D46971"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15282A72" w:rsidR="00EA15BA" w:rsidRPr="004050C2" w:rsidRDefault="00D46971"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65B886CF" w:rsidR="00EA15BA" w:rsidRPr="004050C2" w:rsidRDefault="00D4697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4F50B81" w:rsidR="00EA15BA" w:rsidRPr="004050C2" w:rsidRDefault="00D4697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6F4E6B21" w:rsidR="00EA15BA" w:rsidRPr="004050C2" w:rsidRDefault="00D4697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1A2DAD84" w:rsidR="00EA15BA" w:rsidRPr="004050C2" w:rsidRDefault="00D46971"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80A8808" w:rsidR="00EA15BA" w:rsidRDefault="00D46971"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6E7169E8" w:rsidR="00EA15BA" w:rsidRPr="00250F36" w:rsidRDefault="00D46971"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69735F3E" w14:textId="1A997948" w:rsidR="0009209F" w:rsidRDefault="0009209F" w:rsidP="0009209F">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252.225-70</w:t>
      </w:r>
      <w:r>
        <w:rPr>
          <w:rFonts w:ascii="Franklin Gothic Book" w:hAnsi="Franklin Gothic Book" w:cs="Arial"/>
          <w:sz w:val="16"/>
          <w:szCs w:val="16"/>
        </w:rPr>
        <w:t>56</w:t>
      </w:r>
      <w:r w:rsidRPr="00626474">
        <w:rPr>
          <w:rFonts w:ascii="Franklin Gothic Book" w:hAnsi="Franklin Gothic Book" w:cs="Arial"/>
          <w:sz w:val="16"/>
          <w:szCs w:val="16"/>
        </w:rPr>
        <w:tab/>
      </w:r>
      <w:r>
        <w:rPr>
          <w:rFonts w:ascii="Franklin Gothic Book" w:hAnsi="Franklin Gothic Book" w:cs="Arial"/>
          <w:sz w:val="16"/>
          <w:szCs w:val="16"/>
        </w:rPr>
        <w:t xml:space="preserve">Prohibition Regarding Business Operations with the </w:t>
      </w:r>
      <w:proofErr w:type="spellStart"/>
      <w:r>
        <w:rPr>
          <w:rFonts w:ascii="Franklin Gothic Book" w:hAnsi="Franklin Gothic Book" w:cs="Arial"/>
          <w:sz w:val="16"/>
          <w:szCs w:val="16"/>
        </w:rPr>
        <w:t>Maduro</w:t>
      </w:r>
      <w:proofErr w:type="spellEnd"/>
      <w:r>
        <w:rPr>
          <w:rFonts w:ascii="Franklin Gothic Book" w:hAnsi="Franklin Gothic Book" w:cs="Arial"/>
          <w:sz w:val="16"/>
          <w:szCs w:val="16"/>
        </w:rPr>
        <w:t xml:space="preserve"> Regime</w:t>
      </w:r>
    </w:p>
    <w:p w14:paraId="584F3EF1" w14:textId="58A0D018" w:rsidR="004361AC" w:rsidRDefault="004361AC" w:rsidP="004361AC">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252.225-7060</w:t>
      </w:r>
      <w:r>
        <w:rPr>
          <w:rFonts w:ascii="Franklin Gothic Book" w:hAnsi="Franklin Gothic Book" w:cs="Arial"/>
          <w:sz w:val="16"/>
          <w:szCs w:val="16"/>
        </w:rPr>
        <w:tab/>
        <w:t>Prohibition on Certain Procurements from the Xinjiang Uyghur Autonomous Region</w:t>
      </w:r>
    </w:p>
    <w:p w14:paraId="1CC789E4" w14:textId="77777777" w:rsidR="004361AC" w:rsidRDefault="004361AC" w:rsidP="00EA15BA">
      <w:pPr>
        <w:suppressAutoHyphens/>
        <w:spacing w:after="80"/>
        <w:ind w:left="1152" w:hanging="1152"/>
        <w:jc w:val="both"/>
        <w:rPr>
          <w:rFonts w:ascii="Franklin Gothic Book" w:hAnsi="Franklin Gothic Book" w:cs="Arial"/>
          <w:sz w:val="16"/>
          <w:szCs w:val="16"/>
        </w:rPr>
      </w:pPr>
    </w:p>
    <w:p w14:paraId="7FD6EFEF" w14:textId="0AACA8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4377E0C4" w14:textId="77777777" w:rsidR="00E85E3A" w:rsidRDefault="00EA15BA" w:rsidP="00934E59">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p>
    <w:p w14:paraId="75EC0F13" w14:textId="7349E611" w:rsidR="00057E5F" w:rsidRPr="00934E59" w:rsidRDefault="00E85E3A" w:rsidP="00934E59">
      <w:pPr>
        <w:suppressAutoHyphens/>
        <w:ind w:left="1152" w:hanging="1152"/>
        <w:rPr>
          <w:rFonts w:ascii="Franklin Gothic Book" w:hAnsi="Franklin Gothic Book" w:cs="Arial"/>
          <w:sz w:val="16"/>
          <w:szCs w:val="16"/>
        </w:rPr>
      </w:pPr>
      <w:r w:rsidRPr="00626474">
        <w:rPr>
          <w:rFonts w:ascii="Franklin Gothic Book" w:hAnsi="Franklin Gothic Book" w:cs="Arial"/>
          <w:sz w:val="16"/>
          <w:szCs w:val="16"/>
        </w:rPr>
        <w:t>252.</w:t>
      </w:r>
      <w:r>
        <w:rPr>
          <w:rFonts w:ascii="Franklin Gothic Book" w:hAnsi="Franklin Gothic Book" w:cs="Arial"/>
          <w:sz w:val="16"/>
          <w:szCs w:val="16"/>
        </w:rPr>
        <w:t>225-7061</w:t>
      </w:r>
      <w:r w:rsidRPr="00626474">
        <w:rPr>
          <w:rFonts w:ascii="Franklin Gothic Book" w:hAnsi="Franklin Gothic Book" w:cs="Arial"/>
          <w:sz w:val="16"/>
          <w:szCs w:val="16"/>
        </w:rPr>
        <w:tab/>
      </w:r>
      <w:r>
        <w:rPr>
          <w:rFonts w:ascii="Franklin Gothic Book" w:hAnsi="Franklin Gothic Book" w:cs="Arial"/>
          <w:sz w:val="16"/>
          <w:szCs w:val="16"/>
        </w:rPr>
        <w:t>Restriction on the Acquisition of Personal Protective Equipment and Certain Other Items from Non-Allied Foreign Nations</w:t>
      </w:r>
      <w:r w:rsidR="00EA15BA" w:rsidRPr="004050C2">
        <w:rPr>
          <w:rFonts w:ascii="Franklin Gothic Book" w:hAnsi="Franklin Gothic Book" w:cs="Arial"/>
          <w:sz w:val="16"/>
          <w:szCs w:val="16"/>
        </w:rPr>
        <w:br/>
      </w: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51E20B5B"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r w:rsidR="00F574AD">
        <w:rPr>
          <w:rFonts w:ascii="Franklin Gothic Book" w:hAnsi="Franklin Gothic Book" w:cs="Arial"/>
          <w:sz w:val="16"/>
          <w:szCs w:val="16"/>
        </w:rPr>
        <w:t xml:space="preserve"> unless an exception applies in accordance with the clause</w:t>
      </w:r>
      <w:r>
        <w:rPr>
          <w:rFonts w:ascii="Franklin Gothic Book" w:hAnsi="Franklin Gothic Book" w:cs="Arial"/>
          <w:sz w:val="16"/>
          <w:szCs w:val="16"/>
        </w:rPr>
        <w:t>)</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65A77C4" w14:textId="77777777" w:rsidR="00E1773F" w:rsidRDefault="00E1773F" w:rsidP="00250F36">
      <w:pPr>
        <w:pStyle w:val="Normal0"/>
        <w:spacing w:after="80"/>
        <w:jc w:val="both"/>
        <w:rPr>
          <w:rFonts w:ascii="Franklin Gothic Demi" w:hAnsi="Franklin Gothic Demi" w:cs="Arial"/>
          <w:sz w:val="18"/>
          <w:szCs w:val="18"/>
        </w:rPr>
      </w:pPr>
    </w:p>
    <w:p w14:paraId="3EF2CC9F" w14:textId="5AB6EACC"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46B9B50E" w:rsidR="00EA15BA" w:rsidRDefault="00D46971"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0A48FF29" w:rsidR="00A44C9F" w:rsidRPr="00626474" w:rsidRDefault="00D46971"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 xml:space="preserve">NIST SP 800-171 </w:t>
      </w:r>
      <w:proofErr w:type="gramStart"/>
      <w:r w:rsidR="00A44C9F">
        <w:rPr>
          <w:rFonts w:ascii="Franklin Gothic Book" w:hAnsi="Franklin Gothic Book" w:cs="Arial"/>
          <w:color w:val="000000" w:themeColor="text1"/>
          <w:sz w:val="16"/>
          <w:szCs w:val="16"/>
        </w:rPr>
        <w:t>DoD</w:t>
      </w:r>
      <w:proofErr w:type="gramEnd"/>
      <w:r w:rsidR="00A44C9F">
        <w:rPr>
          <w:rFonts w:ascii="Franklin Gothic Book" w:hAnsi="Franklin Gothic Book" w:cs="Arial"/>
          <w:color w:val="000000" w:themeColor="text1"/>
          <w:sz w:val="16"/>
          <w:szCs w:val="16"/>
        </w:rPr>
        <w:t xml:space="preserve"> Assessment Requirements</w:t>
      </w:r>
      <w:r w:rsidR="00A44C9F" w:rsidDel="00D84C2C">
        <w:rPr>
          <w:rFonts w:ascii="Franklin Gothic Book" w:hAnsi="Franklin Gothic Book" w:cs="Arial"/>
          <w:color w:val="000000" w:themeColor="text1"/>
          <w:sz w:val="16"/>
          <w:szCs w:val="16"/>
        </w:rPr>
        <w:t xml:space="preserve"> </w:t>
      </w:r>
    </w:p>
    <w:p w14:paraId="44F61C94" w14:textId="5E955140" w:rsidR="00A44C9F" w:rsidRPr="004050C2" w:rsidRDefault="00D46971"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3524622C" w:rsidR="00EA15BA" w:rsidRPr="004050C2" w:rsidRDefault="00D4697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1E69A3AB" w:rsidR="00EA15BA" w:rsidRPr="004050C2" w:rsidRDefault="00D4697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0B0E6EEF" w:rsidR="00EA15BA" w:rsidRPr="004050C2" w:rsidRDefault="00D4697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6C1CA59" w:rsidR="00EA15BA" w:rsidRPr="004050C2" w:rsidRDefault="00D4697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56FB5221" w:rsidR="00EA15BA" w:rsidRPr="004050C2" w:rsidRDefault="00D4697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314A8B6B" w:rsidR="00EA15BA" w:rsidRPr="004050C2" w:rsidRDefault="00D4697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0F3A489" w:rsidR="00EA15BA" w:rsidRPr="004050C2" w:rsidRDefault="00D46971"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5A45D35A" w:rsidR="00EA15BA" w:rsidRPr="004050C2" w:rsidRDefault="00D46971"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698EE7E7" w:rsidR="00EA15BA" w:rsidRDefault="00D46971"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7F44A456" w:rsidR="002F5559" w:rsidRDefault="00D46971"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3626090F" w:rsidR="00EA15BA" w:rsidRPr="004050C2" w:rsidRDefault="00D4697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5607D6B2" w:rsidR="00EA15BA" w:rsidRPr="004050C2" w:rsidRDefault="00D46971"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003F9547" w:rsidR="00EA15BA" w:rsidRDefault="00D46971"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7033A8ED" w:rsidR="00EA15BA" w:rsidRPr="00250F36" w:rsidRDefault="00D46971"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w:t>
      </w:r>
      <w:r w:rsidRPr="004050C2">
        <w:rPr>
          <w:rFonts w:ascii="Franklin Gothic Book" w:hAnsi="Franklin Gothic Book" w:cs="Arial"/>
          <w:sz w:val="16"/>
          <w:szCs w:val="16"/>
        </w:rPr>
        <w:t xml:space="preserve">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562C6C4F" w14:textId="77777777" w:rsidR="00E1773F" w:rsidRDefault="00E1773F" w:rsidP="00D57F53">
      <w:pPr>
        <w:pStyle w:val="Normal0"/>
        <w:spacing w:after="80"/>
        <w:rPr>
          <w:rFonts w:ascii="Franklin Gothic Demi" w:hAnsi="Franklin Gothic Demi" w:cs="Arial"/>
          <w:sz w:val="18"/>
          <w:szCs w:val="18"/>
        </w:rPr>
      </w:pPr>
    </w:p>
    <w:p w14:paraId="7B4C7210" w14:textId="7B1E583F"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6317743" w:rsidR="00A86994" w:rsidRDefault="00D46971" w:rsidP="009B5DEB">
      <w:pPr>
        <w:pStyle w:val="Normal0"/>
        <w:ind w:left="1152" w:hanging="1152"/>
        <w:rPr>
          <w:rFonts w:ascii="Franklin Gothic Book" w:hAnsi="Franklin Gothic Book" w:cs="Arial"/>
          <w:sz w:val="16"/>
          <w:szCs w:val="16"/>
        </w:rPr>
      </w:pPr>
      <w:sdt>
        <w:sdtPr>
          <w:rPr>
            <w:rFonts w:ascii="Franklin Gothic Book" w:hAnsi="Franklin Gothic Book" w:cs="Arial"/>
            <w:sz w:val="16"/>
            <w:szCs w:val="16"/>
          </w:rPr>
          <w:id w:val="859400324"/>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CC0A72" w:rsidRPr="004050C2">
        <w:rPr>
          <w:rFonts w:ascii="Franklin Gothic Book" w:hAnsi="Franklin Gothic Book" w:cs="Arial"/>
          <w:sz w:val="16"/>
          <w:szCs w:val="16"/>
        </w:rPr>
        <w:t xml:space="preserve"> </w:t>
      </w:r>
      <w:r w:rsidR="00CC0A72">
        <w:rPr>
          <w:rFonts w:ascii="Franklin Gothic Book" w:hAnsi="Franklin Gothic Book" w:cs="Arial"/>
          <w:sz w:val="16"/>
          <w:szCs w:val="16"/>
        </w:rPr>
        <w:t xml:space="preserve">  </w:t>
      </w:r>
      <w:r w:rsidR="00EA15BA" w:rsidRPr="004050C2">
        <w:rPr>
          <w:rFonts w:ascii="Franklin Gothic Book" w:hAnsi="Franklin Gothic Book" w:cs="Arial"/>
          <w:sz w:val="16"/>
          <w:szCs w:val="16"/>
        </w:rPr>
        <w:t>552.237-73</w:t>
      </w:r>
      <w:r w:rsidR="00EA15BA"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14E0D735" w:rsidR="00EA15BA" w:rsidRPr="00250F36" w:rsidRDefault="00D46971"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lastRenderedPageBreak/>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717716" w14:textId="2A56BCB6" w:rsidR="004A2C64" w:rsidRDefault="004A2C64" w:rsidP="00250F36">
      <w:pPr>
        <w:pStyle w:val="Normal0"/>
        <w:spacing w:after="80"/>
        <w:jc w:val="both"/>
        <w:rPr>
          <w:rFonts w:ascii="Franklin Gothic Demi" w:hAnsi="Franklin Gothic Demi" w:cs="Arial"/>
          <w:sz w:val="18"/>
          <w:szCs w:val="18"/>
        </w:rPr>
      </w:pPr>
    </w:p>
    <w:p w14:paraId="5583D7FC" w14:textId="77777777" w:rsidR="00E1773F" w:rsidRDefault="00E1773F" w:rsidP="00250F36">
      <w:pPr>
        <w:pStyle w:val="Normal0"/>
        <w:spacing w:after="80"/>
        <w:jc w:val="both"/>
        <w:rPr>
          <w:rFonts w:ascii="Franklin Gothic Demi" w:hAnsi="Franklin Gothic Demi" w:cs="Arial"/>
          <w:sz w:val="18"/>
          <w:szCs w:val="18"/>
        </w:rPr>
      </w:pPr>
    </w:p>
    <w:p w14:paraId="4C04E41E" w14:textId="172DDCF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29C23E04" w:rsidR="00EA15BA" w:rsidRDefault="00D4697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5953CA49" w:rsidR="00EA15BA" w:rsidRPr="004050C2" w:rsidRDefault="00D4697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4AEAA6C7" w:rsidR="007B14DF" w:rsidRPr="004050C2" w:rsidRDefault="00D46971"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4882C9E1" w:rsidR="00EA15BA" w:rsidRPr="004050C2" w:rsidRDefault="00D4697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4A2C406" w:rsidR="00EA15BA" w:rsidRPr="004050C2" w:rsidRDefault="00D4697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0691032B" w:rsidR="00EA15BA" w:rsidRPr="004050C2" w:rsidRDefault="00D46971"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621993BD" w:rsidR="00EA15BA" w:rsidRPr="005C6C0A" w:rsidRDefault="00D46971"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D46971"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CC06B7B"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E1773F">
      <w:rPr>
        <w:rFonts w:ascii="Franklin Gothic Book" w:hAnsi="Franklin Gothic Book"/>
        <w:iCs/>
        <w:color w:val="000000"/>
        <w:sz w:val="18"/>
        <w:szCs w:val="18"/>
      </w:rPr>
      <w:t>02/06</w:t>
    </w:r>
    <w:r>
      <w:rPr>
        <w:rFonts w:ascii="Franklin Gothic Book" w:hAnsi="Franklin Gothic Book"/>
        <w:iCs/>
        <w:color w:val="000000"/>
        <w:sz w:val="18"/>
        <w:szCs w:val="18"/>
      </w:rPr>
      <w:t>/202</w:t>
    </w:r>
    <w:r w:rsidR="004361AC">
      <w:rPr>
        <w:rFonts w:ascii="Franklin Gothic Book" w:hAnsi="Franklin Gothic Book"/>
        <w:iCs/>
        <w:color w:val="000000"/>
        <w:sz w:val="18"/>
        <w:szCs w:val="18"/>
      </w:rPr>
      <w:t>3</w:t>
    </w:r>
    <w:r w:rsidRPr="00E43429">
      <w:rPr>
        <w:rFonts w:ascii="Franklin Gothic Book" w:hAnsi="Franklin Gothic Book"/>
        <w:iCs/>
        <w:color w:val="000000"/>
        <w:sz w:val="18"/>
        <w:szCs w:val="18"/>
      </w:rPr>
      <w:t>)</w:t>
    </w:r>
  </w:p>
  <w:p w14:paraId="21160F83" w14:textId="3CE2581A"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D46971">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146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11601"/>
    <w:rsid w:val="00057E5F"/>
    <w:rsid w:val="00060816"/>
    <w:rsid w:val="000843CA"/>
    <w:rsid w:val="0009209F"/>
    <w:rsid w:val="000A36D1"/>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361AC"/>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51CE"/>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0636C"/>
    <w:rsid w:val="00825DF2"/>
    <w:rsid w:val="0086484C"/>
    <w:rsid w:val="00865CD2"/>
    <w:rsid w:val="00870897"/>
    <w:rsid w:val="00870D22"/>
    <w:rsid w:val="008B5FBC"/>
    <w:rsid w:val="008C0F5A"/>
    <w:rsid w:val="008E26C5"/>
    <w:rsid w:val="00922084"/>
    <w:rsid w:val="00934E59"/>
    <w:rsid w:val="00936A20"/>
    <w:rsid w:val="00961D41"/>
    <w:rsid w:val="0097273C"/>
    <w:rsid w:val="009B36FB"/>
    <w:rsid w:val="009B53DA"/>
    <w:rsid w:val="009B5DEB"/>
    <w:rsid w:val="009E0E57"/>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C0A72"/>
    <w:rsid w:val="00CD3FA8"/>
    <w:rsid w:val="00CD5063"/>
    <w:rsid w:val="00CF59C1"/>
    <w:rsid w:val="00D02A70"/>
    <w:rsid w:val="00D0611E"/>
    <w:rsid w:val="00D33859"/>
    <w:rsid w:val="00D46971"/>
    <w:rsid w:val="00D57F53"/>
    <w:rsid w:val="00D62A52"/>
    <w:rsid w:val="00D70E40"/>
    <w:rsid w:val="00DB6E59"/>
    <w:rsid w:val="00DC3E12"/>
    <w:rsid w:val="00DE4B55"/>
    <w:rsid w:val="00E13A05"/>
    <w:rsid w:val="00E1773F"/>
    <w:rsid w:val="00E217B5"/>
    <w:rsid w:val="00E2619B"/>
    <w:rsid w:val="00E35851"/>
    <w:rsid w:val="00E43429"/>
    <w:rsid w:val="00E44570"/>
    <w:rsid w:val="00E5468D"/>
    <w:rsid w:val="00E6513F"/>
    <w:rsid w:val="00E85E3A"/>
    <w:rsid w:val="00E87AAE"/>
    <w:rsid w:val="00E9003F"/>
    <w:rsid w:val="00EA15BA"/>
    <w:rsid w:val="00EA2AF3"/>
    <w:rsid w:val="00ED2326"/>
    <w:rsid w:val="00EE7737"/>
    <w:rsid w:val="00EE79B8"/>
    <w:rsid w:val="00F34147"/>
    <w:rsid w:val="00F477A4"/>
    <w:rsid w:val="00F5230E"/>
    <w:rsid w:val="00F574AD"/>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468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8DB99-F03F-4B05-97ED-5A98D088D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B5DE7-C073-4BD1-BA4F-F596D1B863BF}">
  <ds:schemaRefs>
    <ds:schemaRef ds:uri="http://schemas.microsoft.com/sharepoint/v3/contenttype/forms"/>
  </ds:schemaRefs>
</ds:datastoreItem>
</file>

<file path=customXml/itemProps3.xml><?xml version="1.0" encoding="utf-8"?>
<ds:datastoreItem xmlns:ds="http://schemas.openxmlformats.org/officeDocument/2006/customXml" ds:itemID="{E8B352A4-9864-4CF8-A3C7-9B9C1599DF78}">
  <ds:schemaRefs>
    <ds:schemaRef ds:uri="http://schemas.microsoft.com/office/2006/metadata/properties"/>
    <ds:schemaRef ds:uri="2c96695e-7b43-4ea2-9821-a9b9d740be4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F09B0DBB-86A8-4878-8B9E-EAE9EE530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3829</Words>
  <Characters>21830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2023-02-06T15:39:00Z</dcterms:created>
  <dcterms:modified xsi:type="dcterms:W3CDTF">2023-02-06T19:27:00Z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