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7FF11B48"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w:t>
      </w:r>
      <w:r w:rsidR="00C43FE4">
        <w:rPr>
          <w:rFonts w:ascii="Franklin Gothic Book" w:hAnsi="Franklin Gothic Book" w:cs="Arial"/>
          <w:sz w:val="16"/>
          <w:szCs w:val="16"/>
        </w:rPr>
        <w:t xml:space="preserve">ASRC Federal </w:t>
      </w:r>
      <w:r w:rsidR="00E35851" w:rsidRPr="00E35851">
        <w:rPr>
          <w:rFonts w:ascii="Franklin Gothic Book" w:hAnsi="Franklin Gothic Book" w:cs="Arial"/>
          <w:sz w:val="16"/>
          <w:szCs w:val="16"/>
        </w:rPr>
        <w:t xml:space="preserve">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w:t>
      </w:r>
      <w:r w:rsidR="00C43FE4">
        <w:rPr>
          <w:rFonts w:ascii="Franklin Gothic Book" w:hAnsi="Franklin Gothic Book" w:cs="Arial"/>
          <w:sz w:val="16"/>
          <w:szCs w:val="16"/>
        </w:rPr>
        <w:t xml:space="preserve">ASRC Federal </w:t>
      </w:r>
      <w:r w:rsidR="00F80969" w:rsidRPr="00526A6F">
        <w:rPr>
          <w:rFonts w:ascii="Franklin Gothic Book" w:hAnsi="Franklin Gothic Book" w:cs="Arial"/>
          <w:sz w:val="16"/>
          <w:szCs w:val="16"/>
        </w:rPr>
        <w:t xml:space="preserve">under its prime contract or higher-tier subcontract.  In all cases, the clauses shall be interpreted to apply to Seller as necessary to reflect the position of Seller as a subcontractor to </w:t>
      </w:r>
      <w:r w:rsidR="00C43FE4">
        <w:rPr>
          <w:rFonts w:ascii="Franklin Gothic Book" w:hAnsi="Franklin Gothic Book" w:cs="Arial"/>
          <w:sz w:val="16"/>
          <w:szCs w:val="16"/>
        </w:rPr>
        <w:t>ASRC Federal</w:t>
      </w:r>
      <w:r w:rsidR="00F80969" w:rsidRPr="00526A6F">
        <w:rPr>
          <w:rFonts w:ascii="Franklin Gothic Book" w:hAnsi="Franklin Gothic Book" w:cs="Arial"/>
          <w:sz w:val="16"/>
          <w:szCs w:val="16"/>
        </w:rPr>
        <w:t xml:space="preserve">, to ensure Seller’s obligations to </w:t>
      </w:r>
      <w:r w:rsidR="00C43FE4">
        <w:rPr>
          <w:rFonts w:ascii="Franklin Gothic Book" w:hAnsi="Franklin Gothic Book" w:cs="Arial"/>
          <w:sz w:val="16"/>
          <w:szCs w:val="16"/>
        </w:rPr>
        <w:t>ASRC Federal</w:t>
      </w:r>
      <w:r w:rsidR="00F80969" w:rsidRPr="00526A6F">
        <w:rPr>
          <w:rFonts w:ascii="Franklin Gothic Book" w:hAnsi="Franklin Gothic Book" w:cs="Arial"/>
          <w:sz w:val="16"/>
          <w:szCs w:val="16"/>
        </w:rPr>
        <w:t xml:space="preserve">, and to enable </w:t>
      </w:r>
      <w:r w:rsidR="00C43FE4">
        <w:rPr>
          <w:rFonts w:ascii="Franklin Gothic Book" w:hAnsi="Franklin Gothic Book" w:cs="Arial"/>
          <w:sz w:val="16"/>
          <w:szCs w:val="16"/>
        </w:rPr>
        <w:t xml:space="preserve">ASRC Federal </w:t>
      </w:r>
      <w:r w:rsidR="00F80969" w:rsidRPr="00526A6F">
        <w:rPr>
          <w:rFonts w:ascii="Franklin Gothic Book" w:hAnsi="Franklin Gothic Book" w:cs="Arial"/>
          <w:sz w:val="16"/>
          <w:szCs w:val="16"/>
        </w:rPr>
        <w:t>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w:t>
      </w:r>
      <w:r w:rsidR="00C43FE4">
        <w:rPr>
          <w:rFonts w:ascii="Franklin Gothic Book" w:hAnsi="Franklin Gothic Book" w:cs="Arial"/>
          <w:sz w:val="16"/>
          <w:szCs w:val="16"/>
        </w:rPr>
        <w:t xml:space="preserve">ASRC Federal </w:t>
      </w:r>
      <w:r w:rsidRPr="00526A6F">
        <w:rPr>
          <w:rFonts w:ascii="Franklin Gothic Book" w:hAnsi="Franklin Gothic Book" w:cs="Arial"/>
          <w:sz w:val="16"/>
          <w:szCs w:val="16"/>
        </w:rPr>
        <w:t xml:space="preserve">and </w:t>
      </w:r>
      <w:r w:rsidR="00C43FE4">
        <w:rPr>
          <w:rFonts w:ascii="Franklin Gothic Book" w:hAnsi="Franklin Gothic Book" w:cs="Arial"/>
          <w:sz w:val="16"/>
          <w:szCs w:val="16"/>
        </w:rPr>
        <w:t>ASRC Federal</w:t>
      </w:r>
      <w:r w:rsidRPr="00526A6F">
        <w:rPr>
          <w:rFonts w:ascii="Franklin Gothic Book" w:hAnsi="Franklin Gothic Book" w:cs="Arial"/>
          <w:sz w:val="16"/>
          <w:szCs w:val="16"/>
        </w:rPr>
        <w:t xml:space="preserve">’s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lastRenderedPageBreak/>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72B0DEFA"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 xml:space="preserve">Providing Accelerated Payments to Small Business Concerns (if Seller is a small business and </w:t>
      </w:r>
      <w:r w:rsidR="00C43FE4">
        <w:rPr>
          <w:rFonts w:ascii="Franklin Gothic Book" w:hAnsi="Franklin Gothic Book" w:cs="Arial"/>
          <w:sz w:val="16"/>
          <w:szCs w:val="16"/>
        </w:rPr>
        <w:t xml:space="preserve">ASRC Federal </w:t>
      </w:r>
      <w:r w:rsidRPr="004050C2">
        <w:rPr>
          <w:rFonts w:ascii="Franklin Gothic Book" w:hAnsi="Franklin Gothic Book" w:cs="Arial"/>
          <w:sz w:val="16"/>
          <w:szCs w:val="16"/>
        </w:rPr>
        <w:t>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is performed at a </w:t>
      </w:r>
      <w:proofErr w:type="gramStart"/>
      <w:r w:rsidRPr="004050C2">
        <w:rPr>
          <w:rFonts w:ascii="Franklin Gothic Book" w:hAnsi="Franklin Gothic Book" w:cs="Arial"/>
          <w:sz w:val="16"/>
          <w:szCs w:val="16"/>
        </w:rPr>
        <w:t>Government</w:t>
      </w:r>
      <w:proofErr w:type="gramEnd"/>
      <w:r w:rsidRPr="004050C2">
        <w:rPr>
          <w:rFonts w:ascii="Franklin Gothic Book" w:hAnsi="Franklin Gothic Book" w:cs="Arial"/>
          <w:sz w:val="16"/>
          <w:szCs w:val="16"/>
        </w:rPr>
        <w:t xml:space="preserve">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19ED720A"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436F354E"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16F320D"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579588E6"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17B35A3" w:rsidR="00B940DB" w:rsidRPr="004050C2" w:rsidRDefault="00576EB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576EB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576EB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576EB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576EB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576EB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372DED1" w:rsidR="00EA15BA" w:rsidRPr="00250F36" w:rsidRDefault="00576EB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5309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w:t>
      </w:r>
      <w:r w:rsidR="00C43FE4" w:rsidRPr="00C43FE4">
        <w:rPr>
          <w:rFonts w:ascii="Franklin Gothic Demi" w:hAnsi="Franklin Gothic Demi" w:cs="Arial"/>
          <w:sz w:val="20"/>
        </w:rPr>
        <w:t>ASRC Federal</w:t>
      </w:r>
      <w:r w:rsidR="00EA15BA" w:rsidRPr="00250F36">
        <w:rPr>
          <w:rFonts w:ascii="Franklin Gothic Demi" w:hAnsi="Franklin Gothic Demi" w:cs="Arial"/>
          <w:sz w:val="20"/>
        </w:rPr>
        <w:t>’s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22A033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 xml:space="preserve">Reporting of Government-Furnished Property (if Subcontract involves access to Government property; Subcontractor to report through </w:t>
      </w:r>
      <w:r w:rsidR="00C43FE4">
        <w:rPr>
          <w:rFonts w:ascii="Franklin Gothic Book" w:hAnsi="Franklin Gothic Book" w:cs="Arial"/>
          <w:sz w:val="16"/>
          <w:szCs w:val="16"/>
        </w:rPr>
        <w:t>ASRC Federal</w:t>
      </w:r>
      <w:r w:rsidRPr="004050C2">
        <w:rPr>
          <w:rFonts w:ascii="Franklin Gothic Book" w:hAnsi="Franklin Gothic Book" w:cs="Arial"/>
          <w:sz w:val="16"/>
          <w:szCs w:val="16"/>
        </w:rPr>
        <w:t>)</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1C8A6FE4"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 xml:space="preserve">(if Seller is a small business and </w:t>
      </w:r>
      <w:r w:rsidR="00C43FE4">
        <w:rPr>
          <w:rFonts w:ascii="Franklin Gothic Book" w:hAnsi="Franklin Gothic Book" w:cs="Arial"/>
          <w:sz w:val="16"/>
          <w:szCs w:val="16"/>
        </w:rPr>
        <w:t xml:space="preserve">ASRC Federal </w:t>
      </w:r>
      <w:r w:rsidRPr="00F477A4">
        <w:rPr>
          <w:rFonts w:ascii="Franklin Gothic Book" w:hAnsi="Franklin Gothic Book" w:cs="Arial"/>
          <w:sz w:val="16"/>
          <w:szCs w:val="16"/>
        </w:rPr>
        <w:t>receives accelerated payments under its contract)</w:t>
      </w:r>
    </w:p>
    <w:p w14:paraId="37BE2791" w14:textId="1793B03E"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 xml:space="preserve">Frequency Authorization (if Subcontract requires developing, producing, constructing, testing, or operating a device requiring frequency authorization; Alternate I may apply at </w:t>
      </w:r>
      <w:r w:rsidR="00C43FE4">
        <w:rPr>
          <w:rFonts w:ascii="Franklin Gothic Book" w:hAnsi="Franklin Gothic Book" w:cs="Arial"/>
          <w:sz w:val="16"/>
          <w:szCs w:val="16"/>
        </w:rPr>
        <w:t>ASRC Federal</w:t>
      </w:r>
      <w:r w:rsidRPr="004050C2">
        <w:rPr>
          <w:rFonts w:ascii="Franklin Gothic Book" w:hAnsi="Franklin Gothic Book" w:cs="Arial"/>
          <w:sz w:val="16"/>
          <w:szCs w:val="16"/>
        </w:rPr>
        <w:t>’s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5FC6C91" w:rsidR="00EA15BA" w:rsidRDefault="00576EB4"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w:t>
      </w:r>
      <w:r w:rsidR="00870D22">
        <w:rPr>
          <w:rFonts w:ascii="Franklin Gothic Book" w:hAnsi="Franklin Gothic Book" w:cs="Arial"/>
          <w:color w:val="000000" w:themeColor="text1"/>
          <w:sz w:val="16"/>
          <w:szCs w:val="16"/>
        </w:rPr>
        <w:lastRenderedPageBreak/>
        <w:t>cyber security requirements in the terms and conditions to the extent applicable)</w:t>
      </w:r>
    </w:p>
    <w:p w14:paraId="242851D2" w14:textId="7B9DC93C" w:rsidR="00A44C9F" w:rsidRPr="00626474" w:rsidRDefault="00576EB4"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576EB4"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71D3EBC" w:rsidR="00EA15BA" w:rsidRPr="004050C2" w:rsidRDefault="00576EB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2B5751E5" w:rsidR="00EA15BA" w:rsidRPr="004050C2" w:rsidRDefault="00576EB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1CBF2680" w:rsidR="00EA15BA" w:rsidRPr="004050C2" w:rsidRDefault="00576EB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402CAF01" w:rsidR="00EA15BA" w:rsidRPr="004050C2" w:rsidRDefault="00576EB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094CCD2" w:rsidR="00EA15BA" w:rsidRPr="004050C2" w:rsidRDefault="00576EB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576EB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3E52617E" w:rsidR="00EA15BA" w:rsidRPr="004050C2" w:rsidRDefault="00576EB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576EB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576EB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576EB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576EB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576EB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576EB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F5AD48A" w:rsidR="00EA15BA" w:rsidRPr="00250F36" w:rsidRDefault="00576EB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w:t>
      </w:r>
      <w:r w:rsidR="00C43FE4" w:rsidRPr="00C43FE4">
        <w:rPr>
          <w:rFonts w:ascii="Franklin Gothic Demi" w:hAnsi="Franklin Gothic Demi" w:cs="Arial"/>
          <w:sz w:val="20"/>
        </w:rPr>
        <w:t>ASRC Federal</w:t>
      </w:r>
      <w:r w:rsidR="00EA15BA" w:rsidRPr="00250F36">
        <w:rPr>
          <w:rFonts w:ascii="Franklin Gothic Demi" w:hAnsi="Franklin Gothic Demi" w:cs="Arial"/>
          <w:sz w:val="20"/>
        </w:rPr>
        <w:t>’s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8ECDE49"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w:t>
      </w:r>
      <w:r w:rsidR="00C43FE4">
        <w:rPr>
          <w:rFonts w:ascii="Franklin Gothic Book" w:hAnsi="Franklin Gothic Book" w:cs="Arial"/>
          <w:sz w:val="16"/>
          <w:szCs w:val="16"/>
        </w:rPr>
        <w:t xml:space="preserve">ASRC Federal </w:t>
      </w:r>
      <w:r w:rsidRPr="004050C2">
        <w:rPr>
          <w:rFonts w:ascii="Franklin Gothic Book" w:hAnsi="Franklin Gothic Book" w:cs="Arial"/>
          <w:sz w:val="16"/>
          <w:szCs w:val="16"/>
        </w:rPr>
        <w:t xml:space="preserve">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576EB4"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33D5506" w:rsidR="00EA15BA" w:rsidRPr="00250F36" w:rsidRDefault="00576EB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w:t>
      </w:r>
      <w:r w:rsidR="00C43FE4" w:rsidRPr="00C43FE4">
        <w:rPr>
          <w:rFonts w:ascii="Franklin Gothic Demi" w:hAnsi="Franklin Gothic Demi" w:cs="Arial"/>
          <w:sz w:val="20"/>
        </w:rPr>
        <w:t>ASRC Federal</w:t>
      </w:r>
      <w:r w:rsidR="00EA15BA" w:rsidRPr="00250F36">
        <w:rPr>
          <w:rFonts w:ascii="Franklin Gothic Demi" w:hAnsi="Franklin Gothic Demi" w:cs="Arial"/>
          <w:sz w:val="20"/>
        </w:rPr>
        <w:t>’s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576EB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576EB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576EB4"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576EB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576EB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61E95334" w:rsidR="00EA15BA" w:rsidRPr="004050C2" w:rsidRDefault="00576EB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 xml:space="preserve">Notification of Miller Act Payment Bond Protection (request contact information for surety from </w:t>
      </w:r>
      <w:r w:rsidR="00E56FB5">
        <w:rPr>
          <w:rFonts w:ascii="Franklin Gothic Book" w:hAnsi="Franklin Gothic Book" w:cs="Arial"/>
          <w:sz w:val="16"/>
          <w:szCs w:val="16"/>
        </w:rPr>
        <w:t>ASRC Federal</w:t>
      </w:r>
      <w:r w:rsidR="00EA15BA" w:rsidRPr="004050C2">
        <w:rPr>
          <w:rFonts w:ascii="Franklin Gothic Book" w:hAnsi="Franklin Gothic Book" w:cs="Arial"/>
          <w:sz w:val="16"/>
          <w:szCs w:val="16"/>
        </w:rPr>
        <w:t>)</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024373FB" w:rsidR="00EA15BA" w:rsidRPr="005C6C0A" w:rsidRDefault="00576EB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 xml:space="preserve">If this box is checked or if </w:t>
      </w:r>
      <w:r w:rsidR="00E56FB5">
        <w:rPr>
          <w:rFonts w:ascii="Franklin Gothic Demi" w:hAnsi="Franklin Gothic Demi" w:cs="Arial"/>
          <w:sz w:val="20"/>
        </w:rPr>
        <w:t>ASRC Federal</w:t>
      </w:r>
      <w:r w:rsidR="00EA15BA" w:rsidRPr="005C6C0A">
        <w:rPr>
          <w:rFonts w:ascii="Franklin Gothic Demi" w:hAnsi="Franklin Gothic Demi" w:cs="Arial"/>
          <w:sz w:val="20"/>
        </w:rPr>
        <w:t>’s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3C8E2F74"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shall be submitted to </w:t>
      </w:r>
      <w:r w:rsidR="00E56FB5">
        <w:rPr>
          <w:rFonts w:ascii="Franklin Gothic Book" w:hAnsi="Franklin Gothic Book" w:cs="Arial"/>
          <w:sz w:val="16"/>
          <w:szCs w:val="16"/>
        </w:rPr>
        <w:t>ASRC Federal</w:t>
      </w:r>
      <w:r w:rsidRPr="004050C2">
        <w:rPr>
          <w:rFonts w:ascii="Franklin Gothic Book" w:hAnsi="Franklin Gothic Book" w:cs="Arial"/>
          <w:sz w:val="16"/>
          <w:szCs w:val="16"/>
        </w:rPr>
        <w:t>)</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76EB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16D3" w14:textId="77777777" w:rsidR="00271FFF" w:rsidRDefault="00271FFF">
      <w:r>
        <w:separator/>
      </w:r>
    </w:p>
  </w:endnote>
  <w:endnote w:type="continuationSeparator" w:id="0">
    <w:p w14:paraId="490B0898" w14:textId="77777777" w:rsidR="00271FFF" w:rsidRDefault="0027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2A23E78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86909">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7814" w14:textId="77777777" w:rsidR="00271FFF" w:rsidRDefault="00271FFF">
      <w:r>
        <w:separator/>
      </w:r>
    </w:p>
  </w:footnote>
  <w:footnote w:type="continuationSeparator" w:id="0">
    <w:p w14:paraId="230FF4C6" w14:textId="77777777" w:rsidR="00271FFF" w:rsidRDefault="0027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E40E" w14:textId="6C7C060D" w:rsidR="00526A6F" w:rsidRDefault="007D51F7" w:rsidP="00526A6F">
    <w:pPr>
      <w:pStyle w:val="Header"/>
      <w:jc w:val="center"/>
    </w:pPr>
    <w:r w:rsidRPr="007D51F7">
      <w:rPr>
        <w:noProof/>
      </w:rPr>
      <w:drawing>
        <wp:inline distT="0" distB="0" distL="0" distR="0" wp14:anchorId="04261B4D" wp14:editId="5EC80258">
          <wp:extent cx="1825470" cy="40329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696" cy="408644"/>
                  </a:xfrm>
                  <a:prstGeom prst="rect">
                    <a:avLst/>
                  </a:prstGeom>
                  <a:noFill/>
                  <a:ln>
                    <a:noFill/>
                  </a:ln>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9BE" w14:textId="7FAD687C" w:rsidR="007F1E24" w:rsidRDefault="008F04D0" w:rsidP="00EA15BA">
    <w:pPr>
      <w:pStyle w:val="Header"/>
      <w:jc w:val="center"/>
    </w:pPr>
    <w:r w:rsidRPr="007D51F7">
      <w:rPr>
        <w:noProof/>
      </w:rPr>
      <w:drawing>
        <wp:inline distT="0" distB="0" distL="0" distR="0" wp14:anchorId="3A8E4BF1" wp14:editId="00042FCD">
          <wp:extent cx="1825470" cy="40329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696" cy="408644"/>
                  </a:xfrm>
                  <a:prstGeom prst="rect">
                    <a:avLst/>
                  </a:prstGeom>
                  <a:noFill/>
                  <a:ln>
                    <a:noFill/>
                  </a:ln>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16cid:durableId="1322270794">
    <w:abstractNumId w:val="3"/>
  </w:num>
  <w:num w:numId="2" w16cid:durableId="1718973657">
    <w:abstractNumId w:val="2"/>
  </w:num>
  <w:num w:numId="3" w16cid:durableId="986587596">
    <w:abstractNumId w:val="1"/>
  </w:num>
  <w:num w:numId="4" w16cid:durableId="1857426399">
    <w:abstractNumId w:val="0"/>
  </w:num>
  <w:num w:numId="5" w16cid:durableId="1988901514">
    <w:abstractNumId w:val="7"/>
  </w:num>
  <w:num w:numId="6" w16cid:durableId="1624537054">
    <w:abstractNumId w:val="6"/>
  </w:num>
  <w:num w:numId="7" w16cid:durableId="1722709866">
    <w:abstractNumId w:val="5"/>
  </w:num>
  <w:num w:numId="8" w16cid:durableId="206528048">
    <w:abstractNumId w:val="4"/>
  </w:num>
  <w:num w:numId="9" w16cid:durableId="681469827">
    <w:abstractNumId w:val="8"/>
  </w:num>
  <w:num w:numId="10" w16cid:durableId="1216770713">
    <w:abstractNumId w:val="9"/>
  </w:num>
  <w:num w:numId="11" w16cid:durableId="1118908487">
    <w:abstractNumId w:val="38"/>
  </w:num>
  <w:num w:numId="12" w16cid:durableId="732387363">
    <w:abstractNumId w:val="41"/>
  </w:num>
  <w:num w:numId="13" w16cid:durableId="1946813395">
    <w:abstractNumId w:val="18"/>
  </w:num>
  <w:num w:numId="14" w16cid:durableId="2116971445">
    <w:abstractNumId w:val="32"/>
  </w:num>
  <w:num w:numId="15" w16cid:durableId="1660383721">
    <w:abstractNumId w:val="13"/>
  </w:num>
  <w:num w:numId="16" w16cid:durableId="144854201">
    <w:abstractNumId w:val="19"/>
  </w:num>
  <w:num w:numId="17" w16cid:durableId="487095136">
    <w:abstractNumId w:val="30"/>
  </w:num>
  <w:num w:numId="18" w16cid:durableId="348408055">
    <w:abstractNumId w:val="40"/>
  </w:num>
  <w:num w:numId="19" w16cid:durableId="409084730">
    <w:abstractNumId w:val="10"/>
  </w:num>
  <w:num w:numId="20" w16cid:durableId="1237787881">
    <w:abstractNumId w:val="16"/>
  </w:num>
  <w:num w:numId="21" w16cid:durableId="526719537">
    <w:abstractNumId w:val="26"/>
  </w:num>
  <w:num w:numId="22" w16cid:durableId="1493176776">
    <w:abstractNumId w:val="25"/>
  </w:num>
  <w:num w:numId="23" w16cid:durableId="19546286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22"/>
    <w:rsid w:val="000106FC"/>
    <w:rsid w:val="00011601"/>
    <w:rsid w:val="00017BB2"/>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71FFF"/>
    <w:rsid w:val="00296382"/>
    <w:rsid w:val="002A457F"/>
    <w:rsid w:val="002B2B4E"/>
    <w:rsid w:val="002E54A6"/>
    <w:rsid w:val="002F5559"/>
    <w:rsid w:val="0030072E"/>
    <w:rsid w:val="00355DC8"/>
    <w:rsid w:val="00367223"/>
    <w:rsid w:val="00372187"/>
    <w:rsid w:val="003736AE"/>
    <w:rsid w:val="003909D0"/>
    <w:rsid w:val="0039349F"/>
    <w:rsid w:val="003B3223"/>
    <w:rsid w:val="004050C2"/>
    <w:rsid w:val="00424F1D"/>
    <w:rsid w:val="004361AC"/>
    <w:rsid w:val="00447C23"/>
    <w:rsid w:val="004949E3"/>
    <w:rsid w:val="004A2C64"/>
    <w:rsid w:val="004E52BB"/>
    <w:rsid w:val="004F7F9F"/>
    <w:rsid w:val="00526A6F"/>
    <w:rsid w:val="00557856"/>
    <w:rsid w:val="005636A6"/>
    <w:rsid w:val="0056401E"/>
    <w:rsid w:val="00576EB4"/>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53095"/>
    <w:rsid w:val="007655A6"/>
    <w:rsid w:val="00776057"/>
    <w:rsid w:val="00786909"/>
    <w:rsid w:val="00787D97"/>
    <w:rsid w:val="007A0D4E"/>
    <w:rsid w:val="007A2A08"/>
    <w:rsid w:val="007B14DF"/>
    <w:rsid w:val="007B28D2"/>
    <w:rsid w:val="007C31B6"/>
    <w:rsid w:val="007C6338"/>
    <w:rsid w:val="007D51F7"/>
    <w:rsid w:val="007E3E98"/>
    <w:rsid w:val="007E54E4"/>
    <w:rsid w:val="007F1E24"/>
    <w:rsid w:val="0080636C"/>
    <w:rsid w:val="00825DF2"/>
    <w:rsid w:val="008262B1"/>
    <w:rsid w:val="0086484C"/>
    <w:rsid w:val="00865CD2"/>
    <w:rsid w:val="00870897"/>
    <w:rsid w:val="00870D22"/>
    <w:rsid w:val="008B5FBC"/>
    <w:rsid w:val="008C0F5A"/>
    <w:rsid w:val="008E26C5"/>
    <w:rsid w:val="008F04D0"/>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43FE4"/>
    <w:rsid w:val="00C530EF"/>
    <w:rsid w:val="00C62083"/>
    <w:rsid w:val="00C65E74"/>
    <w:rsid w:val="00C73A35"/>
    <w:rsid w:val="00C85672"/>
    <w:rsid w:val="00CC0A72"/>
    <w:rsid w:val="00CD3FA8"/>
    <w:rsid w:val="00CD5063"/>
    <w:rsid w:val="00CF59C1"/>
    <w:rsid w:val="00D02A70"/>
    <w:rsid w:val="00D0611E"/>
    <w:rsid w:val="00D33859"/>
    <w:rsid w:val="00D57F53"/>
    <w:rsid w:val="00D62A52"/>
    <w:rsid w:val="00D70E40"/>
    <w:rsid w:val="00DB6E59"/>
    <w:rsid w:val="00DC3E12"/>
    <w:rsid w:val="00DD5754"/>
    <w:rsid w:val="00DE4B55"/>
    <w:rsid w:val="00E1773F"/>
    <w:rsid w:val="00E217B5"/>
    <w:rsid w:val="00E2619B"/>
    <w:rsid w:val="00E35851"/>
    <w:rsid w:val="00E43429"/>
    <w:rsid w:val="00E44570"/>
    <w:rsid w:val="00E5468D"/>
    <w:rsid w:val="00E56FB5"/>
    <w:rsid w:val="00E6513F"/>
    <w:rsid w:val="00E74ED9"/>
    <w:rsid w:val="00E85E3A"/>
    <w:rsid w:val="00E87AAE"/>
    <w:rsid w:val="00E9003F"/>
    <w:rsid w:val="00EA15BA"/>
    <w:rsid w:val="00EA2AF3"/>
    <w:rsid w:val="00ED2326"/>
    <w:rsid w:val="00EE7737"/>
    <w:rsid w:val="00EE79B8"/>
    <w:rsid w:val="00F1262D"/>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352A4-9864-4CF8-A3C7-9B9C1599D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3.xml><?xml version="1.0" encoding="utf-8"?>
<ds:datastoreItem xmlns:ds="http://schemas.openxmlformats.org/officeDocument/2006/customXml" ds:itemID="{F5B71452-A552-4557-81F8-49FA87B5CFCE}">
  <ds:schemaRefs>
    <ds:schemaRef ds:uri="http://schemas.openxmlformats.org/officeDocument/2006/bibliography"/>
  </ds:schemaRefs>
</ds:datastoreItem>
</file>

<file path=customXml/itemProps4.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3851</Words>
  <Characters>21952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2023-05-03T22:41:00Z</dcterms:created>
  <dcterms:modified xsi:type="dcterms:W3CDTF">2023-06-27T21:43:00Z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