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Epayment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 until such time as </w:t>
      </w:r>
      <w:r w:rsidR="00281DCF" w:rsidRPr="007A20D8">
        <w:rPr>
          <w:rFonts w:ascii="Franklin Gothic Book" w:hAnsi="Franklin Gothic Book"/>
          <w:bCs/>
        </w:rPr>
        <w:t>Seller</w:t>
      </w:r>
      <w:r w:rsidR="00281DCF" w:rsidRPr="007A20D8">
        <w:rPr>
          <w:rFonts w:ascii="Franklin Gothic Book" w:hAnsi="Franklin Gothic Book"/>
        </w:rPr>
        <w:t xml:space="preserve"> opts out, at which time </w:t>
      </w:r>
      <w:r w:rsidR="00A3225E">
        <w:rPr>
          <w:rFonts w:ascii="Franklin Gothic Book" w:hAnsi="Franklin Gothic Book"/>
        </w:rPr>
        <w:t>Buyer</w:t>
      </w:r>
      <w:r w:rsidR="00281DCF" w:rsidRPr="007A20D8">
        <w:rPr>
          <w:rFonts w:ascii="Franklin Gothic Book" w:hAnsi="Franklin Gothic Book"/>
        </w:rPr>
        <w:t xml:space="preserve">'s standard </w:t>
      </w:r>
      <w:r w:rsidR="007A20D8" w:rsidRPr="007A20D8">
        <w:rPr>
          <w:rFonts w:ascii="Franklin Gothic Book" w:hAnsi="Franklin Gothic Book"/>
        </w:rPr>
        <w:t xml:space="preserve">Net 45 payment terms will apply.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w:t>
      </w:r>
      <w:r w:rsidR="00EA4E54" w:rsidRPr="007A20D8">
        <w:rPr>
          <w:rFonts w:ascii="Franklin Gothic Book" w:hAnsi="Franklin Gothic Book"/>
          <w:szCs w:val="20"/>
        </w:rPr>
        <w:t xml:space="preserve">facility, </w:t>
      </w:r>
      <w:r w:rsidRPr="007A20D8">
        <w:rPr>
          <w:rFonts w:ascii="Franklin Gothic Book" w:hAnsi="Franklin Gothic Book"/>
          <w:szCs w:val="20"/>
        </w:rPr>
        <w:t xml:space="preserve">FOB Destination, unless otherwise </w:t>
      </w:r>
      <w:r w:rsidR="00EA4E54" w:rsidRPr="007A20D8">
        <w:rPr>
          <w:rFonts w:ascii="Franklin Gothic Book" w:hAnsi="Franklin Gothic Book"/>
          <w:szCs w:val="20"/>
        </w:rPr>
        <w:t>stated</w:t>
      </w:r>
      <w:r w:rsidRPr="007A20D8">
        <w:rPr>
          <w:rFonts w:ascii="Franklin Gothic Book" w:hAnsi="Franklin Gothic Book"/>
          <w:szCs w:val="20"/>
        </w:rPr>
        <w:t xml:space="preserve">. </w:t>
      </w:r>
      <w:r w:rsidR="00000439" w:rsidRPr="0053249F">
        <w:rPr>
          <w:rFonts w:ascii="Franklin Gothic Book" w:hAnsi="Franklin Gothic Book"/>
          <w:szCs w:val="20"/>
        </w:rPr>
        <w:t>Seller shall promptly provide written notice to Buyer if an actual or potential delay threatens delivery or performance of Order.</w:t>
      </w:r>
      <w:r w:rsidR="00000439">
        <w:rPr>
          <w:rFonts w:ascii="Franklin Gothic Book" w:hAnsi="Franklin Gothic Book"/>
          <w:szCs w:val="20"/>
        </w:rPr>
        <w:t xml:space="preserve">  </w:t>
      </w:r>
      <w:r w:rsidRPr="007A20D8">
        <w:rPr>
          <w:rFonts w:ascii="Franklin Gothic Book" w:hAnsi="Franklin Gothic Book"/>
          <w:szCs w:val="20"/>
        </w:rPr>
        <w:t xml:space="preserve">Buyer </w:t>
      </w:r>
      <w:r w:rsidR="00EA4E54" w:rsidRPr="007A20D8">
        <w:rPr>
          <w:rFonts w:ascii="Franklin Gothic Book" w:hAnsi="Franklin Gothic Book"/>
          <w:szCs w:val="20"/>
        </w:rPr>
        <w:t>may</w:t>
      </w:r>
      <w:r w:rsidRPr="007A20D8">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7A20D8">
        <w:rPr>
          <w:rFonts w:ascii="Franklin Gothic Book" w:hAnsi="Franklin Gothic Book"/>
          <w:szCs w:val="20"/>
        </w:rPr>
        <w:t xml:space="preserve">direct </w:t>
      </w:r>
      <w:r w:rsidRPr="007A20D8">
        <w:rPr>
          <w:rFonts w:ascii="Franklin Gothic Book" w:hAnsi="Franklin Gothic Book"/>
          <w:szCs w:val="20"/>
        </w:rPr>
        <w:t xml:space="preserve">Seller to expedite such delivery </w:t>
      </w:r>
      <w:r w:rsidR="00801AA4" w:rsidRPr="007A20D8">
        <w:rPr>
          <w:rFonts w:ascii="Franklin Gothic Book" w:hAnsi="Franklin Gothic Book"/>
          <w:szCs w:val="20"/>
        </w:rPr>
        <w:t>at Seller’s cost</w:t>
      </w:r>
      <w:r w:rsidRPr="007A20D8">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w:t>
      </w:r>
      <w:r w:rsidR="00801AA4" w:rsidRPr="007A20D8">
        <w:rPr>
          <w:rFonts w:ascii="Franklin Gothic Book" w:hAnsi="Franklin Gothic Book"/>
          <w:sz w:val="20"/>
          <w:szCs w:val="20"/>
        </w:rPr>
        <w:t>G</w:t>
      </w:r>
      <w:r w:rsidRPr="007A20D8">
        <w:rPr>
          <w:rFonts w:ascii="Franklin Gothic Book" w:hAnsi="Franklin Gothic Book"/>
          <w:sz w:val="20"/>
          <w:szCs w:val="20"/>
        </w:rPr>
        <w:t xml:space="preserve">oods </w:t>
      </w:r>
      <w:r w:rsidR="00801AA4" w:rsidRPr="007A20D8">
        <w:rPr>
          <w:rFonts w:ascii="Franklin Gothic Book" w:hAnsi="Franklin Gothic Book"/>
          <w:sz w:val="20"/>
          <w:szCs w:val="20"/>
        </w:rPr>
        <w:t>shall</w:t>
      </w:r>
      <w:r w:rsidRPr="007A20D8">
        <w:rPr>
          <w:rFonts w:ascii="Franklin Gothic Book" w:hAnsi="Franklin Gothic Book"/>
          <w:sz w:val="20"/>
          <w:szCs w:val="20"/>
        </w:rPr>
        <w:t xml:space="preserve"> be suitably packed and prepared for shipment</w:t>
      </w:r>
      <w:r w:rsidR="00801AA4" w:rsidRPr="007A20D8">
        <w:rPr>
          <w:rFonts w:ascii="Franklin Gothic Book" w:hAnsi="Franklin Gothic Book"/>
          <w:sz w:val="20"/>
          <w:szCs w:val="20"/>
        </w:rPr>
        <w:t>,</w:t>
      </w:r>
      <w:r w:rsidRPr="007A20D8">
        <w:rPr>
          <w:rFonts w:ascii="Franklin Gothic Book" w:hAnsi="Franklin Gothic Book"/>
          <w:sz w:val="20"/>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sidR="001B1342" w:rsidRPr="007A20D8">
        <w:rPr>
          <w:rFonts w:ascii="Franklin Gothic Book" w:hAnsi="Franklin Gothic Book"/>
          <w:sz w:val="20"/>
          <w:szCs w:val="20"/>
        </w:rPr>
        <w:t>,</w:t>
      </w:r>
      <w:r w:rsidRPr="007A20D8">
        <w:rPr>
          <w:rFonts w:ascii="Franklin Gothic Book" w:hAnsi="Franklin Gothic Book"/>
          <w:sz w:val="20"/>
          <w:szCs w:val="20"/>
        </w:rPr>
        <w:t xml:space="preserve"> item number</w:t>
      </w:r>
      <w:r w:rsidR="001B1342" w:rsidRPr="007A20D8">
        <w:rPr>
          <w:rFonts w:ascii="Franklin Gothic Book" w:hAnsi="Franklin Gothic Book"/>
          <w:sz w:val="20"/>
          <w:szCs w:val="20"/>
        </w:rPr>
        <w:t>,</w:t>
      </w:r>
      <w:r w:rsidRPr="007A20D8">
        <w:rPr>
          <w:rFonts w:ascii="Franklin Gothic Book" w:hAnsi="Franklin Gothic Book"/>
          <w:sz w:val="20"/>
          <w:szCs w:val="20"/>
        </w:rPr>
        <w:t xml:space="preserve"> </w:t>
      </w:r>
      <w:r w:rsidR="00801AA4" w:rsidRPr="007A20D8">
        <w:rPr>
          <w:rFonts w:ascii="Franklin Gothic Book" w:hAnsi="Franklin Gothic Book"/>
          <w:sz w:val="20"/>
          <w:szCs w:val="20"/>
        </w:rPr>
        <w:t xml:space="preserve">quantity </w:t>
      </w:r>
      <w:r w:rsidRPr="007A20D8">
        <w:rPr>
          <w:rFonts w:ascii="Franklin Gothic Book" w:hAnsi="Franklin Gothic Book"/>
          <w:sz w:val="20"/>
          <w:szCs w:val="20"/>
        </w:rPr>
        <w:t xml:space="preserve">and a description of the goods.  In the event that no such Packing List accompanies </w:t>
      </w:r>
      <w:r w:rsidR="001B1342" w:rsidRPr="007A20D8">
        <w:rPr>
          <w:rFonts w:ascii="Franklin Gothic Book" w:hAnsi="Franklin Gothic Book"/>
          <w:sz w:val="20"/>
          <w:szCs w:val="20"/>
        </w:rPr>
        <w:t xml:space="preserve">a </w:t>
      </w:r>
      <w:r w:rsidRPr="007A20D8">
        <w:rPr>
          <w:rFonts w:ascii="Franklin Gothic Book" w:hAnsi="Franklin Gothic Book"/>
          <w:sz w:val="20"/>
          <w:szCs w:val="20"/>
        </w:rPr>
        <w:t xml:space="preserve">shipment, </w:t>
      </w:r>
      <w:r w:rsidR="00801AA4" w:rsidRPr="007A20D8">
        <w:rPr>
          <w:rFonts w:ascii="Franklin Gothic Book" w:hAnsi="Franklin Gothic Book"/>
          <w:sz w:val="20"/>
          <w:szCs w:val="20"/>
        </w:rPr>
        <w:t xml:space="preserve">Buyer’s </w:t>
      </w:r>
      <w:r w:rsidRPr="007A20D8">
        <w:rPr>
          <w:rFonts w:ascii="Franklin Gothic Book" w:hAnsi="Franklin Gothic Book"/>
          <w:sz w:val="20"/>
          <w:szCs w:val="20"/>
        </w:rPr>
        <w:t>count, weight or other measure shall be final and conclusive. Buyer shall not be obligated to accept any shipments in excess of the ordered quantity and any excess or advance shipments may be returned to Seller at Seller's expense.</w:t>
      </w:r>
    </w:p>
    <w:p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w:t>
      </w:r>
      <w:r w:rsidR="00646334" w:rsidRPr="007A20D8">
        <w:rPr>
          <w:rFonts w:ascii="Franklin Gothic Book" w:hAnsi="Franklin Gothic Book"/>
          <w:sz w:val="20"/>
          <w:szCs w:val="20"/>
        </w:rPr>
        <w:t xml:space="preserve">goods </w:t>
      </w:r>
      <w:r w:rsidRPr="007A20D8">
        <w:rPr>
          <w:rFonts w:ascii="Franklin Gothic Book" w:hAnsi="Franklin Gothic Book"/>
          <w:sz w:val="20"/>
          <w:szCs w:val="20"/>
        </w:rPr>
        <w:t>furnished pursuant to this Order under the part number specified shall be fully interchangeable with and equal in function and quality to items heretofore furnished under the same part number.</w:t>
      </w:r>
    </w:p>
    <w:p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w:t>
      </w:r>
      <w:r w:rsidR="000556C8" w:rsidRPr="007A20D8">
        <w:rPr>
          <w:rFonts w:ascii="Franklin Gothic Book" w:hAnsi="Franklin Gothic Book" w:cs="Arial"/>
          <w:sz w:val="20"/>
          <w:szCs w:val="20"/>
        </w:rPr>
        <w:t xml:space="preserve"> prior to acceptance</w:t>
      </w:r>
      <w:r w:rsidRPr="007A20D8">
        <w:rPr>
          <w:rFonts w:ascii="Franklin Gothic Book" w:hAnsi="Franklin Gothic Book" w:cs="Arial"/>
          <w:sz w:val="20"/>
          <w:szCs w:val="20"/>
        </w:rPr>
        <w:t>. In the event goods or services are not in accordance with th</w:t>
      </w:r>
      <w:r w:rsidR="000556C8" w:rsidRPr="007A20D8">
        <w:rPr>
          <w:rFonts w:ascii="Franklin Gothic Book" w:hAnsi="Franklin Gothic Book" w:cs="Arial"/>
          <w:sz w:val="20"/>
          <w:szCs w:val="20"/>
        </w:rPr>
        <w:t>is</w:t>
      </w:r>
      <w:r w:rsidRPr="007A20D8">
        <w:rPr>
          <w:rFonts w:ascii="Franklin Gothic Book" w:hAnsi="Franklin Gothic Book" w:cs="Arial"/>
          <w:sz w:val="20"/>
          <w:szCs w:val="20"/>
        </w:rPr>
        <w:t xml:space="preserve"> </w:t>
      </w:r>
      <w:r w:rsidR="00EA4E54" w:rsidRPr="007A20D8">
        <w:rPr>
          <w:rFonts w:ascii="Franklin Gothic Book" w:hAnsi="Franklin Gothic Book" w:cs="Arial"/>
          <w:sz w:val="20"/>
          <w:szCs w:val="20"/>
        </w:rPr>
        <w:t>Order</w:t>
      </w:r>
      <w:r w:rsidRPr="007A20D8">
        <w:rPr>
          <w:rFonts w:ascii="Franklin Gothic Book" w:hAnsi="Franklin Gothic Book" w:cs="Arial"/>
          <w:sz w:val="20"/>
          <w:szCs w:val="20"/>
        </w:rPr>
        <w:t xml:space="preserve">, </w:t>
      </w:r>
      <w:r w:rsidR="009E714F" w:rsidRPr="007A20D8">
        <w:rPr>
          <w:rFonts w:ascii="Franklin Gothic Book" w:hAnsi="Franklin Gothic Book" w:cs="Arial"/>
          <w:sz w:val="20"/>
          <w:szCs w:val="20"/>
        </w:rPr>
        <w:t xml:space="preserve">or fail to meet any specific inspection requirements of Buyer, </w:t>
      </w:r>
      <w:r w:rsidRPr="007A20D8">
        <w:rPr>
          <w:rFonts w:ascii="Franklin Gothic Book" w:hAnsi="Franklin Gothic Book" w:cs="Arial"/>
          <w:sz w:val="20"/>
          <w:szCs w:val="20"/>
        </w:rPr>
        <w:t xml:space="preserve">Buyer may require prompt correction, </w:t>
      </w:r>
      <w:r w:rsidR="002952B7" w:rsidRPr="007A20D8">
        <w:rPr>
          <w:rFonts w:ascii="Franklin Gothic Book" w:hAnsi="Franklin Gothic Book" w:cs="Arial"/>
          <w:sz w:val="20"/>
          <w:szCs w:val="20"/>
        </w:rPr>
        <w:t>repair,</w:t>
      </w:r>
      <w:r w:rsidRPr="007A20D8">
        <w:rPr>
          <w:rFonts w:ascii="Franklin Gothic Book" w:hAnsi="Franklin Gothic Book" w:cs="Arial"/>
          <w:sz w:val="20"/>
          <w:szCs w:val="20"/>
        </w:rPr>
        <w:t xml:space="preserve"> replacement or re-performance thereof at Buyer’s option and Seller's sole expense</w:t>
      </w:r>
      <w:r w:rsidR="000556C8" w:rsidRPr="007A20D8">
        <w:rPr>
          <w:rFonts w:ascii="Franklin Gothic Book" w:hAnsi="Franklin Gothic Book" w:cs="Arial"/>
          <w:sz w:val="20"/>
          <w:szCs w:val="20"/>
        </w:rPr>
        <w:t xml:space="preserve"> and risk, including all packaging and shipping charges</w:t>
      </w:r>
      <w:r w:rsidRPr="007A20D8">
        <w:rPr>
          <w:rFonts w:ascii="Franklin Gothic Book" w:hAnsi="Franklin Gothic Book" w:cs="Arial"/>
          <w:sz w:val="20"/>
          <w:szCs w:val="20"/>
        </w:rPr>
        <w:t>. If Seller is unable to accomplish the foregoing</w:t>
      </w:r>
      <w:r w:rsidR="00EA4E54" w:rsidRPr="007A20D8">
        <w:rPr>
          <w:rFonts w:ascii="Franklin Gothic Book" w:hAnsi="Franklin Gothic Book" w:cs="Arial"/>
          <w:sz w:val="20"/>
          <w:szCs w:val="20"/>
        </w:rPr>
        <w:t xml:space="preserve"> </w:t>
      </w:r>
      <w:r w:rsidR="00A3225E">
        <w:rPr>
          <w:rFonts w:ascii="Franklin Gothic Book" w:hAnsi="Franklin Gothic Book" w:cs="Arial"/>
          <w:sz w:val="20"/>
          <w:szCs w:val="20"/>
        </w:rPr>
        <w:t xml:space="preserve">remedies </w:t>
      </w:r>
      <w:r w:rsidR="00EA4E54" w:rsidRPr="007A20D8">
        <w:rPr>
          <w:rFonts w:ascii="Franklin Gothic Book" w:hAnsi="Franklin Gothic Book" w:cs="Arial"/>
          <w:sz w:val="20"/>
          <w:szCs w:val="20"/>
        </w:rPr>
        <w:t>within the original agreed schedule</w:t>
      </w:r>
      <w:r w:rsidRPr="007A20D8">
        <w:rPr>
          <w:rFonts w:ascii="Franklin Gothic Book" w:hAnsi="Franklin Gothic Book" w:cs="Arial"/>
          <w:sz w:val="20"/>
          <w:szCs w:val="20"/>
        </w:rPr>
        <w:t>, then Buyer may procure such goods or services from another source and Seller</w:t>
      </w:r>
      <w:r w:rsidR="000556C8" w:rsidRPr="007A20D8">
        <w:rPr>
          <w:rFonts w:ascii="Franklin Gothic Book" w:hAnsi="Franklin Gothic Book" w:cs="Arial"/>
          <w:sz w:val="20"/>
          <w:szCs w:val="20"/>
        </w:rPr>
        <w:t xml:space="preserve"> shall be liable for </w:t>
      </w:r>
      <w:r w:rsidR="002E3154" w:rsidRPr="007A20D8">
        <w:rPr>
          <w:rFonts w:ascii="Franklin Gothic Book" w:hAnsi="Franklin Gothic Book" w:cs="Arial"/>
          <w:sz w:val="20"/>
          <w:szCs w:val="20"/>
        </w:rPr>
        <w:t xml:space="preserve">any </w:t>
      </w:r>
      <w:r w:rsidR="00871A26" w:rsidRPr="007A20D8">
        <w:rPr>
          <w:rFonts w:ascii="Franklin Gothic Book" w:hAnsi="Franklin Gothic Book" w:cs="Arial"/>
          <w:sz w:val="20"/>
          <w:szCs w:val="20"/>
        </w:rPr>
        <w:t>excess</w:t>
      </w:r>
      <w:r w:rsidR="002E3154" w:rsidRPr="007A20D8">
        <w:rPr>
          <w:rFonts w:ascii="Franklin Gothic Book" w:hAnsi="Franklin Gothic Book" w:cs="Arial"/>
          <w:sz w:val="20"/>
          <w:szCs w:val="20"/>
        </w:rPr>
        <w:t xml:space="preserve"> costs</w:t>
      </w:r>
      <w:r w:rsidR="000556C8" w:rsidRPr="007A20D8">
        <w:rPr>
          <w:rFonts w:ascii="Franklin Gothic Book" w:hAnsi="Franklin Gothic Book" w:cs="Arial"/>
          <w:sz w:val="20"/>
          <w:szCs w:val="20"/>
        </w:rPr>
        <w:t xml:space="preserve">. </w:t>
      </w:r>
      <w:r w:rsidRPr="007A20D8">
        <w:rPr>
          <w:rFonts w:ascii="Franklin Gothic Book" w:hAnsi="Franklin Gothic Book" w:cs="Arial"/>
          <w:sz w:val="20"/>
          <w:szCs w:val="20"/>
        </w:rPr>
        <w:t xml:space="preserve">Buyer's approval of </w:t>
      </w:r>
      <w:r w:rsidR="008148E2" w:rsidRPr="007A20D8">
        <w:rPr>
          <w:rFonts w:ascii="Franklin Gothic Book" w:hAnsi="Franklin Gothic Book" w:cs="Arial"/>
          <w:sz w:val="20"/>
          <w:szCs w:val="20"/>
        </w:rPr>
        <w:t xml:space="preserve">any </w:t>
      </w:r>
      <w:r w:rsidRPr="007A20D8">
        <w:rPr>
          <w:rFonts w:ascii="Franklin Gothic Book" w:hAnsi="Franklin Gothic Book" w:cs="Arial"/>
          <w:sz w:val="20"/>
          <w:szCs w:val="20"/>
        </w:rPr>
        <w:t xml:space="preserve">Seller </w:t>
      </w:r>
      <w:r w:rsidR="008148E2" w:rsidRPr="007A20D8">
        <w:rPr>
          <w:rFonts w:ascii="Franklin Gothic Book" w:hAnsi="Franklin Gothic Book" w:cs="Arial"/>
          <w:sz w:val="20"/>
          <w:szCs w:val="20"/>
        </w:rPr>
        <w:t xml:space="preserve">submittals </w:t>
      </w:r>
      <w:r w:rsidRPr="007A20D8">
        <w:rPr>
          <w:rFonts w:ascii="Franklin Gothic Book" w:hAnsi="Franklin Gothic Book" w:cs="Arial"/>
          <w:sz w:val="20"/>
          <w:szCs w:val="20"/>
        </w:rPr>
        <w:t>shall not relieve Seller of its obligations hereunder.</w:t>
      </w:r>
    </w:p>
    <w:p w:rsidR="0021221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 xml:space="preserve">Acceptance of any part of the Order shall not bind Buyer to accept future shipments or performance of services nor deprive it of </w:t>
      </w:r>
      <w:r w:rsidR="00EA4E54" w:rsidRPr="007A20D8">
        <w:rPr>
          <w:rFonts w:ascii="Franklin Gothic Book" w:hAnsi="Franklin Gothic Book" w:cs="Arial"/>
          <w:sz w:val="20"/>
          <w:szCs w:val="20"/>
        </w:rPr>
        <w:t xml:space="preserve">its </w:t>
      </w:r>
      <w:r w:rsidRPr="007A20D8">
        <w:rPr>
          <w:rFonts w:ascii="Franklin Gothic Book" w:hAnsi="Franklin Gothic Book" w:cs="Arial"/>
          <w:sz w:val="20"/>
          <w:szCs w:val="20"/>
        </w:rPr>
        <w:t>right to cancel or return all or any part of the goods because of failure to conform to the Order or by reason of defects, whether latent or patent, or other breach of warranty, or to make any claim for damages.</w:t>
      </w:r>
      <w:r w:rsidR="00975B83" w:rsidRPr="007A20D8">
        <w:rPr>
          <w:rFonts w:ascii="Franklin Gothic Book" w:hAnsi="Franklin Gothic Book" w:cs="Arial"/>
          <w:sz w:val="20"/>
          <w:szCs w:val="20"/>
        </w:rPr>
        <w:t xml:space="preserve">  Seller shall bear the risk of loss of, or damage to, the supplies covered by this Order, until accepted by Buyer.</w:t>
      </w:r>
    </w:p>
    <w:p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Pr="007A20D8">
        <w:rPr>
          <w:rFonts w:ascii="Franklin Gothic Book" w:hAnsi="Franklin Gothic Book" w:cs="Arial"/>
          <w:sz w:val="20"/>
          <w:szCs w:val="20"/>
        </w:rPr>
        <w:t xml:space="preserve"> or violation of any law or regulation. </w:t>
      </w:r>
    </w:p>
    <w:p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lastRenderedPageBreak/>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Pr="007A20D8">
        <w:rPr>
          <w:rFonts w:ascii="Franklin Gothic Book" w:hAnsi="Franklin Gothic Book"/>
          <w:sz w:val="20"/>
          <w:szCs w:val="20"/>
        </w:rPr>
        <w:t>In accordance with subparts (a) and/or (b) below, upon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 (if Seller is performing any professional services)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w:t>
      </w:r>
      <w:r w:rsidRPr="007A20D8">
        <w:rPr>
          <w:rFonts w:ascii="Franklin Gothic Book" w:hAnsi="Franklin Gothic Book" w:cs="Calibri"/>
          <w:sz w:val="20"/>
          <w:szCs w:val="20"/>
        </w:rPr>
        <w:lastRenderedPageBreak/>
        <w:t>transferable, royalty-free license to reproduce, publish, use and disclose, for any purpose, all or any part of any deliverable Seller submits hereunder.</w:t>
      </w:r>
    </w:p>
    <w:p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rsidR="007A20D8" w:rsidRP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Pr="00A61CC4">
        <w:rPr>
          <w:rFonts w:ascii="Franklin Gothic Book" w:hAnsi="Franklin Gothic Book" w:cs="Arial"/>
          <w:sz w:val="20"/>
          <w:szCs w:val="20"/>
        </w:rPr>
        <w:t>Seller and its suppliers shall c</w:t>
      </w:r>
      <w:r>
        <w:rPr>
          <w:rFonts w:ascii="Franklin Gothic Book" w:hAnsi="Franklin Gothic Book" w:cs="Arial"/>
          <w:sz w:val="20"/>
          <w:szCs w:val="20"/>
        </w:rPr>
        <w:t>omply with FAR 52.222-50, Comba</w:t>
      </w:r>
      <w:r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Pr>
          <w:rFonts w:ascii="Franklin Gothic Book" w:hAnsi="Franklin Gothic Book" w:cs="Arial"/>
          <w:sz w:val="20"/>
          <w:szCs w:val="20"/>
        </w:rPr>
        <w:t>:</w:t>
      </w:r>
      <w:r w:rsidRPr="00A61CC4">
        <w:rPr>
          <w:rFonts w:ascii="Franklin Gothic Book" w:hAnsi="Franklin Gothic Book" w:cs="Arial"/>
          <w:sz w:val="20"/>
          <w:szCs w:val="20"/>
        </w:rPr>
        <w:t> </w:t>
      </w:r>
      <w:r>
        <w:rPr>
          <w:rFonts w:ascii="Franklin Gothic Book" w:hAnsi="Franklin Gothic Book" w:cs="Arial"/>
          <w:sz w:val="20"/>
          <w:szCs w:val="20"/>
        </w:rPr>
        <w:t xml:space="preserve">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’s anonymous and confidential online submission (secure.ethicspoint.com), and the </w:t>
      </w:r>
      <w:r>
        <w:rPr>
          <w:rFonts w:ascii="Franklin Gothic Book" w:hAnsi="Franklin Gothic Book" w:cs="Arial"/>
          <w:sz w:val="20"/>
          <w:szCs w:val="20"/>
        </w:rPr>
        <w:t>G</w:t>
      </w:r>
      <w:r w:rsidRPr="00A61CC4">
        <w:rPr>
          <w:rFonts w:ascii="Franklin Gothic Book" w:hAnsi="Franklin Gothic Book" w:cs="Arial"/>
          <w:sz w:val="20"/>
          <w:szCs w:val="20"/>
        </w:rPr>
        <w:t xml:space="preserve">overnment’s Global Human Trafficking Hotline (844) 888 FREE and its email address at </w:t>
      </w:r>
      <w:hyperlink r:id="rId12" w:history="1">
        <w:r w:rsidRPr="00A61CC4">
          <w:rPr>
            <w:rFonts w:ascii="Franklin Gothic Book" w:hAnsi="Franklin Gothic Book" w:cs="Arial"/>
            <w:sz w:val="20"/>
            <w:szCs w:val="20"/>
          </w:rPr>
          <w:t>help@befree.org</w:t>
        </w:r>
      </w:hyperlink>
      <w:r>
        <w:rPr>
          <w:rFonts w:ascii="Franklin Gothic Book" w:hAnsi="Franklin Gothic Book" w:cs="Arial"/>
          <w:sz w:val="20"/>
          <w:szCs w:val="20"/>
        </w:rPr>
        <w:t xml:space="preserve">.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Pr>
          <w:rFonts w:ascii="Franklin Gothic Book" w:hAnsi="Franklin Gothic Book" w:cs="Arial"/>
          <w:sz w:val="20"/>
          <w:szCs w:val="20"/>
        </w:rPr>
        <w:t xml:space="preserve">t to all suppliers at any tier.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COMPLIANCE WITH SECTION 503 OF THE REHABILITATION ACT OF 1973 AND THE VIETNAM ERA VETERAN’S READJUSTMENT ASSISTANCE ACT OF 1974 </w:t>
      </w:r>
      <w:r w:rsidRPr="007A20D8">
        <w:rPr>
          <w:rFonts w:ascii="Franklin Gothic Book" w:hAnsi="Franklin Gothic Book"/>
          <w:sz w:val="20"/>
          <w:szCs w:val="20"/>
        </w:rPr>
        <w:t>The following clauses are incorporated into this Agreement to the extent they are required by the foregoing Acts:</w:t>
      </w:r>
    </w:p>
    <w:p w:rsidR="007A20D8" w:rsidRPr="00ED06B7" w:rsidRDefault="007A20D8" w:rsidP="0063228B">
      <w:pPr>
        <w:pStyle w:val="BodyText"/>
        <w:spacing w:before="30" w:after="60"/>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rsidR="007A20D8" w:rsidRPr="008032C7" w:rsidRDefault="007A20D8" w:rsidP="0063228B">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48513E" w:rsidRPr="007A20D8">
        <w:rPr>
          <w:rFonts w:ascii="Franklin Gothic Medium" w:hAnsi="Franklin Gothic Medium" w:cs="Arial"/>
          <w:bCs/>
          <w:sz w:val="20"/>
          <w:szCs w:val="20"/>
        </w:rPr>
        <w:t>PRODUCTS</w:t>
      </w:r>
      <w:r w:rsidR="0048513E"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government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rsidR="00F12573" w:rsidRPr="00862DEB" w:rsidRDefault="00F12573"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EXPORT CONTROL COMPLIANCE </w:t>
      </w:r>
      <w:r w:rsidRPr="00862DEB">
        <w:rPr>
          <w:rFonts w:ascii="Franklin Gothic Book" w:hAnsi="Franklin Gothic Book" w:cs="Arial"/>
          <w:bCs/>
          <w:sz w:val="20"/>
          <w:szCs w:val="20"/>
        </w:rPr>
        <w:t xml:space="preserve">Seller shall comply with all applicable U.S. export laws and regulations, including International Traffic in Arms Regulations (“ITAR”) and the Export Administration Regulations (“EAR”). The subject technology of this </w:t>
      </w:r>
      <w:r w:rsidR="007B5BE8" w:rsidRPr="00862DEB">
        <w:rPr>
          <w:rFonts w:ascii="Franklin Gothic Book" w:hAnsi="Franklin Gothic Book" w:cs="Arial"/>
          <w:bCs/>
          <w:sz w:val="20"/>
          <w:szCs w:val="20"/>
        </w:rPr>
        <w:t xml:space="preserve">Order </w:t>
      </w:r>
      <w:r w:rsidRPr="00862DEB">
        <w:rPr>
          <w:rFonts w:ascii="Franklin Gothic Book" w:hAnsi="Franklin Gothic Book" w:cs="Arial"/>
          <w:bCs/>
          <w:sz w:val="20"/>
          <w:szCs w:val="20"/>
        </w:rPr>
        <w:t xml:space="preserve">(including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w:t>
      </w:r>
      <w:r w:rsidRPr="00862DEB">
        <w:rPr>
          <w:rFonts w:ascii="Franklin Gothic Book" w:hAnsi="Franklin Gothic Book" w:cs="Arial"/>
          <w:bCs/>
          <w:sz w:val="20"/>
          <w:szCs w:val="20"/>
        </w:rPr>
        <w:lastRenderedPageBreak/>
        <w:t xml:space="preserve">authorization. </w:t>
      </w:r>
      <w:r w:rsidR="007B5BE8" w:rsidRPr="00862DEB">
        <w:rPr>
          <w:rFonts w:ascii="Franklin Gothic Book" w:hAnsi="Franklin Gothic Book" w:cs="Arial"/>
          <w:bCs/>
          <w:sz w:val="20"/>
          <w:szCs w:val="20"/>
        </w:rPr>
        <w:t xml:space="preserve">Seller </w:t>
      </w:r>
      <w:r w:rsidRPr="00862DEB">
        <w:rPr>
          <w:rFonts w:ascii="Franklin Gothic Book" w:hAnsi="Franklin Gothic Book" w:cs="Arial"/>
          <w:bCs/>
          <w:sz w:val="20"/>
          <w:szCs w:val="20"/>
        </w:rPr>
        <w:t xml:space="preserve">shall have full responsibility for obtaining any export licenses or authorization required to fulfill its obligations under this </w:t>
      </w:r>
      <w:r w:rsidR="007B5BE8" w:rsidRPr="00862DEB">
        <w:rPr>
          <w:rFonts w:ascii="Franklin Gothic Book" w:hAnsi="Franklin Gothic Book" w:cs="Arial"/>
          <w:bCs/>
          <w:sz w:val="20"/>
          <w:szCs w:val="20"/>
        </w:rPr>
        <w:t>Order</w:t>
      </w:r>
      <w:r w:rsidRPr="00862DEB">
        <w:rPr>
          <w:rFonts w:ascii="Franklin Gothic Book" w:hAnsi="Franklin Gothic Book" w:cs="Arial"/>
          <w:bCs/>
          <w:sz w:val="20"/>
          <w:szCs w:val="20"/>
        </w:rPr>
        <w:t>.</w:t>
      </w:r>
    </w:p>
    <w:p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twenty (20) days written notice to Seller. Upon receiving notice of such termination, Seller shall</w:t>
      </w:r>
    </w:p>
    <w:p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rsidR="00862DEB" w:rsidRPr="0070158F"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70158F">
        <w:rPr>
          <w:rFonts w:ascii="Franklin Gothic Book" w:hAnsi="Franklin Gothic Book" w:cs="Arial"/>
          <w:sz w:val="20"/>
          <w:szCs w:val="20"/>
        </w:rPr>
        <w:t xml:space="preserve">protect all property in which </w:t>
      </w:r>
      <w:r w:rsidR="0063228B">
        <w:rPr>
          <w:rFonts w:ascii="Franklin Gothic Book" w:hAnsi="Franklin Gothic Book" w:cs="Arial"/>
          <w:sz w:val="20"/>
          <w:szCs w:val="20"/>
        </w:rPr>
        <w:t>Buyer</w:t>
      </w:r>
      <w:r w:rsidRPr="0070158F">
        <w:rPr>
          <w:rFonts w:ascii="Franklin Gothic Book" w:hAnsi="Franklin Gothic Book" w:cs="Arial"/>
          <w:sz w:val="20"/>
          <w:szCs w:val="20"/>
        </w:rPr>
        <w:t xml:space="preserve"> has or may acquire an interest.</w:t>
      </w:r>
    </w:p>
    <w:p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non-commercial items, Seller shall be paid in accordance with the settlement principles of Federal Acquisition Regulation Part 49</w:t>
      </w:r>
      <w:r w:rsidR="00A3225E">
        <w:rPr>
          <w:rFonts w:ascii="Franklin Gothic Book" w:hAnsi="Franklin Gothic Book" w:cs="Arial"/>
          <w:sz w:val="20"/>
          <w:szCs w:val="20"/>
        </w:rPr>
        <w:t>.</w:t>
      </w:r>
    </w:p>
    <w:p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r w:rsidRPr="00862DEB">
        <w:rPr>
          <w:rFonts w:ascii="Franklin Gothic Book" w:hAnsi="Franklin Gothic Book"/>
          <w:sz w:val="20"/>
          <w:szCs w:val="20"/>
        </w:rPr>
        <w:t xml:space="preserve">Buyer and Seller </w:t>
      </w:r>
      <w:r w:rsidR="00B021A3" w:rsidRPr="00862DEB">
        <w:rPr>
          <w:rFonts w:ascii="Franklin Gothic Book" w:hAnsi="Franklin Gothic Book"/>
          <w:sz w:val="20"/>
          <w:szCs w:val="20"/>
        </w:rPr>
        <w:t xml:space="preserve">shall </w:t>
      </w:r>
      <w:r w:rsidRPr="00862DEB">
        <w:rPr>
          <w:rFonts w:ascii="Franklin Gothic Book" w:hAnsi="Franklin Gothic Book"/>
          <w:sz w:val="20"/>
          <w:szCs w:val="20"/>
        </w:rPr>
        <w:t xml:space="preserve">first enter into negotiations </w:t>
      </w:r>
      <w:r w:rsidR="00B021A3" w:rsidRPr="00862DEB">
        <w:rPr>
          <w:rFonts w:ascii="Franklin Gothic Book" w:hAnsi="Franklin Gothic Book"/>
          <w:sz w:val="20"/>
          <w:szCs w:val="20"/>
        </w:rPr>
        <w:t xml:space="preserve">over a reasonable period of time </w:t>
      </w:r>
      <w:r w:rsidRPr="00862DEB">
        <w:rPr>
          <w:rFonts w:ascii="Franklin Gothic Book" w:hAnsi="Franklin Gothic Book"/>
          <w:sz w:val="20"/>
          <w:szCs w:val="20"/>
        </w:rPr>
        <w:t xml:space="preserve">to resolve any controversy, claim or dispute (“dispute”) arising under or relating to this Order. </w:t>
      </w:r>
      <w:r w:rsidR="00B021A3" w:rsidRPr="00862DEB">
        <w:rPr>
          <w:rFonts w:ascii="Franklin Gothic Book" w:hAnsi="Franklin Gothic Book"/>
          <w:sz w:val="20"/>
          <w:szCs w:val="20"/>
        </w:rPr>
        <w:t xml:space="preserve">Thereafter, </w:t>
      </w:r>
      <w:r w:rsidR="004C719E" w:rsidRPr="00862DEB">
        <w:rPr>
          <w:rFonts w:ascii="Franklin Gothic Book" w:hAnsi="Franklin Gothic Book"/>
          <w:sz w:val="20"/>
          <w:szCs w:val="20"/>
        </w:rPr>
        <w:t xml:space="preserve">subject to any other disputes provision set forth </w:t>
      </w:r>
      <w:r w:rsidR="004C719E" w:rsidRPr="00862DEB">
        <w:rPr>
          <w:rFonts w:ascii="Franklin Gothic Book" w:hAnsi="Franklin Gothic Book"/>
          <w:sz w:val="20"/>
          <w:szCs w:val="20"/>
        </w:rPr>
        <w:lastRenderedPageBreak/>
        <w:t>elsewhere in this Order</w:t>
      </w:r>
      <w:r w:rsidR="004C719E" w:rsidRPr="00862DEB">
        <w:rPr>
          <w:rFonts w:ascii="Franklin Gothic Medium" w:hAnsi="Franklin Gothic Medium"/>
          <w:sz w:val="20"/>
          <w:szCs w:val="20"/>
        </w:rPr>
        <w:t>,</w:t>
      </w:r>
      <w:r w:rsidR="004C719E" w:rsidRPr="00862DEB">
        <w:rPr>
          <w:rFonts w:ascii="Franklin Gothic Book" w:hAnsi="Franklin Gothic Book"/>
          <w:sz w:val="20"/>
          <w:szCs w:val="20"/>
        </w:rPr>
        <w:t xml:space="preserve"> </w:t>
      </w:r>
      <w:r w:rsidR="00B021A3" w:rsidRPr="00862DEB">
        <w:rPr>
          <w:rFonts w:ascii="Franklin Gothic Book" w:hAnsi="Franklin Gothic Book"/>
          <w:sz w:val="20"/>
          <w:szCs w:val="20"/>
        </w:rPr>
        <w:t>the parties expressly agree that the sole and exclusive venue for any legal proceedings concerning said dispute shall be in the state or federal courts of the Commonwealth of Virginia, and the parties expressly submit to the jurisdiction of such courts.  </w:t>
      </w:r>
    </w:p>
    <w:p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 xml:space="preserve">a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Standard Terms and Conditions for Commercial Items (Federal)</w:t>
      </w:r>
    </w:p>
    <w:p w:rsidR="00A3225E" w:rsidRPr="00A3225E"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highlight w:val="cyan"/>
        </w:rPr>
        <w:t>Specifications and/or drawings</w:t>
      </w:r>
    </w:p>
    <w:p w:rsidR="00A3225E" w:rsidRPr="00F26643" w:rsidRDefault="00A3225E" w:rsidP="00320E0C">
      <w:pPr>
        <w:pStyle w:val="ListParagraph"/>
        <w:numPr>
          <w:ilvl w:val="0"/>
          <w:numId w:val="28"/>
        </w:numPr>
        <w:spacing w:before="30" w:after="120"/>
        <w:ind w:left="720"/>
        <w:jc w:val="both"/>
        <w:rPr>
          <w:rFonts w:ascii="Franklin Gothic Book" w:hAnsi="Franklin Gothic Book"/>
          <w:sz w:val="20"/>
          <w:szCs w:val="20"/>
        </w:rPr>
      </w:pPr>
      <w:r w:rsidRPr="00F26643">
        <w:rPr>
          <w:rFonts w:ascii="Franklin Gothic Book" w:hAnsi="Franklin Gothic Book"/>
          <w:sz w:val="20"/>
          <w:szCs w:val="20"/>
          <w:highlight w:val="cyan"/>
        </w:rPr>
        <w:t>List all other program specific attachments</w:t>
      </w:r>
    </w:p>
    <w:p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SURIVIVAL </w:t>
      </w:r>
      <w:r w:rsidRPr="00862DEB">
        <w:rPr>
          <w:rFonts w:ascii="Franklin Gothic Book" w:hAnsi="Franklin Gothic Book"/>
          <w:sz w:val="20"/>
          <w:szCs w:val="20"/>
        </w:rPr>
        <w:t>The following articles shall survive</w:t>
      </w:r>
      <w:r w:rsidRPr="00862DEB">
        <w:rPr>
          <w:rFonts w:ascii="Franklin Gothic Medium" w:hAnsi="Franklin Gothic Medium"/>
          <w:sz w:val="20"/>
          <w:szCs w:val="20"/>
        </w:rPr>
        <w:t xml:space="preserve"> </w:t>
      </w:r>
      <w:r w:rsidRPr="00862DEB">
        <w:rPr>
          <w:rFonts w:ascii="Franklin Gothic Book" w:hAnsi="Franklin Gothic Book"/>
          <w:sz w:val="20"/>
          <w:szCs w:val="20"/>
        </w:rPr>
        <w:t xml:space="preserve">expiration or termination of the Purchase Order:  </w:t>
      </w:r>
    </w:p>
    <w:tbl>
      <w:tblPr>
        <w:tblStyle w:val="TableGrid"/>
        <w:tblW w:w="0" w:type="auto"/>
        <w:tblInd w:w="558" w:type="dxa"/>
        <w:tblLook w:val="04A0" w:firstRow="1" w:lastRow="0" w:firstColumn="1" w:lastColumn="0" w:noHBand="0" w:noVBand="1"/>
      </w:tblPr>
      <w:tblGrid>
        <w:gridCol w:w="4320"/>
        <w:gridCol w:w="2790"/>
        <w:gridCol w:w="2844"/>
      </w:tblGrid>
      <w:tr w:rsidR="00A3225E" w:rsidTr="00321CEF">
        <w:tc>
          <w:tcPr>
            <w:tcW w:w="4320" w:type="dxa"/>
          </w:tcPr>
          <w:p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Warranty</w:t>
            </w:r>
          </w:p>
        </w:tc>
        <w:tc>
          <w:tcPr>
            <w:tcW w:w="2790" w:type="dxa"/>
          </w:tcPr>
          <w:p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Disclosure</w:t>
            </w:r>
          </w:p>
        </w:tc>
        <w:tc>
          <w:tcPr>
            <w:tcW w:w="2844" w:type="dxa"/>
          </w:tcPr>
          <w:p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General Relationship</w:t>
            </w:r>
          </w:p>
        </w:tc>
      </w:tr>
      <w:tr w:rsidR="00A3225E" w:rsidTr="00321CEF">
        <w:tc>
          <w:tcPr>
            <w:tcW w:w="4320" w:type="dxa"/>
          </w:tcPr>
          <w:p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Indemnification</w:t>
            </w:r>
          </w:p>
        </w:tc>
        <w:tc>
          <w:tcPr>
            <w:tcW w:w="2790" w:type="dxa"/>
          </w:tcPr>
          <w:p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Compliance with Law</w:t>
            </w:r>
          </w:p>
        </w:tc>
        <w:tc>
          <w:tcPr>
            <w:tcW w:w="2844" w:type="dxa"/>
          </w:tcPr>
          <w:p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Non-Waiver of Rights</w:t>
            </w:r>
          </w:p>
        </w:tc>
      </w:tr>
      <w:tr w:rsidR="00A3225E" w:rsidTr="00321CEF">
        <w:tc>
          <w:tcPr>
            <w:tcW w:w="4320" w:type="dxa"/>
          </w:tcPr>
          <w:p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Insurance</w:t>
            </w:r>
          </w:p>
        </w:tc>
        <w:tc>
          <w:tcPr>
            <w:tcW w:w="2790" w:type="dxa"/>
          </w:tcPr>
          <w:p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Governing Law</w:t>
            </w:r>
          </w:p>
        </w:tc>
        <w:tc>
          <w:tcPr>
            <w:tcW w:w="2844" w:type="dxa"/>
          </w:tcPr>
          <w:p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Order of Precedence</w:t>
            </w:r>
          </w:p>
        </w:tc>
      </w:tr>
      <w:tr w:rsidR="00A3225E" w:rsidTr="00321CEF">
        <w:tc>
          <w:tcPr>
            <w:tcW w:w="4320" w:type="dxa"/>
          </w:tcPr>
          <w:p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SAIC Furnished Items and Intellectual Property</w:t>
            </w:r>
          </w:p>
        </w:tc>
        <w:tc>
          <w:tcPr>
            <w:tcW w:w="2790" w:type="dxa"/>
          </w:tcPr>
          <w:p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Disputes</w:t>
            </w:r>
          </w:p>
        </w:tc>
        <w:tc>
          <w:tcPr>
            <w:tcW w:w="2844" w:type="dxa"/>
          </w:tcPr>
          <w:p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Survival</w:t>
            </w:r>
          </w:p>
        </w:tc>
      </w:tr>
    </w:tbl>
    <w:p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rsidR="00281358" w:rsidRPr="00862DEB" w:rsidRDefault="00780A4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sz w:val="20"/>
          <w:szCs w:val="20"/>
        </w:rPr>
        <w:t>FAR</w:t>
      </w:r>
      <w:r w:rsidR="00012BF2" w:rsidRPr="00862DEB">
        <w:rPr>
          <w:rFonts w:ascii="Franklin Gothic Medium" w:hAnsi="Franklin Gothic Medium" w:cs="Arial"/>
          <w:sz w:val="20"/>
          <w:szCs w:val="20"/>
        </w:rPr>
        <w:t>, DFARS, GSAR and HSAR</w:t>
      </w:r>
      <w:r w:rsidRPr="00862DEB">
        <w:rPr>
          <w:rFonts w:ascii="Franklin Gothic Medium" w:hAnsi="Franklin Gothic Medium" w:cs="Arial"/>
          <w:sz w:val="20"/>
          <w:szCs w:val="20"/>
        </w:rPr>
        <w:t xml:space="preserve"> CLAUSES APPLICABLE TO THIS ORDER</w:t>
      </w:r>
      <w:r w:rsidRPr="00862DEB">
        <w:rPr>
          <w:rFonts w:ascii="Franklin Gothic Book" w:hAnsi="Franklin Gothic Book" w:cs="Arial"/>
          <w:bCs/>
          <w:sz w:val="20"/>
          <w:szCs w:val="20"/>
        </w:rPr>
        <w:t xml:space="preserve"> </w:t>
      </w:r>
      <w:r w:rsidR="00281358" w:rsidRPr="00862DEB">
        <w:rPr>
          <w:rFonts w:ascii="Franklin Gothic Book" w:hAnsi="Franklin Gothic Book" w:cs="Arial"/>
          <w:bCs/>
          <w:sz w:val="20"/>
          <w:szCs w:val="20"/>
        </w:rPr>
        <w:t xml:space="preserve">  </w:t>
      </w:r>
      <w:r w:rsidR="00281358" w:rsidRPr="00862DEB">
        <w:rPr>
          <w:rFonts w:ascii="Franklin Gothic Book" w:hAnsi="Franklin Gothic Book" w:cs="Arial"/>
          <w:sz w:val="20"/>
          <w:szCs w:val="20"/>
        </w:rPr>
        <w:t xml:space="preserve">In all such clauses, unless the context of the clause requires otherwise, the term "Contractor" shall mean Seller, the term "Contract" shall mean this </w:t>
      </w:r>
      <w:r w:rsidR="00A3225E">
        <w:rPr>
          <w:rFonts w:ascii="Franklin Gothic Book" w:hAnsi="Franklin Gothic Book" w:cs="Arial"/>
          <w:sz w:val="20"/>
          <w:szCs w:val="20"/>
        </w:rPr>
        <w:t>Order</w:t>
      </w:r>
      <w:r w:rsidR="00281358" w:rsidRPr="00862DEB">
        <w:rPr>
          <w:rFonts w:ascii="Franklin Gothic Book" w:hAnsi="Franklin Gothic Book" w:cs="Arial"/>
          <w:sz w:val="20"/>
          <w:szCs w:val="20"/>
        </w:rPr>
        <w:t>,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ensure Seller's obligations to Buyer and to the United States Government, and to enable Buyer to meet its obligations under its Prime Contract or Subcontract.  The following definitions apply unless otherwise specifically stated:</w:t>
      </w:r>
    </w:p>
    <w:p w:rsidR="00281358" w:rsidRDefault="00281358" w:rsidP="00320E0C">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"Buyer" </w:t>
      </w:r>
      <w:r w:rsidRPr="00320E0C">
        <w:rPr>
          <w:rFonts w:ascii="Franklin Gothic Book" w:hAnsi="Franklin Gothic Book" w:cs="Arial"/>
          <w:sz w:val="20"/>
          <w:szCs w:val="20"/>
        </w:rPr>
        <w:noBreakHyphen/>
        <w:t xml:space="preserve"> the legal entity issuing this Order</w:t>
      </w:r>
    </w:p>
    <w:p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“Commercial Item” – as defined by FAR 2.101 </w:t>
      </w:r>
    </w:p>
    <w:p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“DFARS” - the Defense Federal Acquisition Regulation Supplement </w:t>
      </w:r>
    </w:p>
    <w:p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"FAR" </w:t>
      </w:r>
      <w:r w:rsidRPr="00320E0C">
        <w:rPr>
          <w:rFonts w:ascii="Franklin Gothic Book" w:hAnsi="Franklin Gothic Book" w:cs="Arial"/>
          <w:sz w:val="20"/>
          <w:szCs w:val="20"/>
        </w:rPr>
        <w:noBreakHyphen/>
        <w:t xml:space="preserve"> the Federal Acquisition Regulation</w:t>
      </w:r>
    </w:p>
    <w:p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“GSAR” – the General Services Administration Supplement </w:t>
      </w:r>
    </w:p>
    <w:p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“HSAR” – the Homeland Security Acquisition Regulation</w:t>
      </w:r>
    </w:p>
    <w:p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"Prime Contract" </w:t>
      </w:r>
      <w:r w:rsidRPr="00320E0C">
        <w:rPr>
          <w:rFonts w:ascii="Franklin Gothic Book" w:hAnsi="Franklin Gothic Book" w:cs="Arial"/>
          <w:sz w:val="20"/>
          <w:szCs w:val="20"/>
        </w:rPr>
        <w:noBreakHyphen/>
        <w:t xml:space="preserve"> the Government contract under which this Order</w:t>
      </w:r>
      <w:r w:rsidRPr="00320E0C" w:rsidDel="00CA20A0">
        <w:rPr>
          <w:rFonts w:ascii="Franklin Gothic Book" w:hAnsi="Franklin Gothic Book" w:cs="Arial"/>
          <w:sz w:val="20"/>
          <w:szCs w:val="20"/>
        </w:rPr>
        <w:t xml:space="preserve"> </w:t>
      </w:r>
      <w:r w:rsidRPr="00320E0C">
        <w:rPr>
          <w:rFonts w:ascii="Franklin Gothic Book" w:hAnsi="Franklin Gothic Book" w:cs="Arial"/>
          <w:sz w:val="20"/>
          <w:szCs w:val="20"/>
        </w:rPr>
        <w:t>is issued</w:t>
      </w:r>
    </w:p>
    <w:p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"Purchasing Representative" </w:t>
      </w:r>
      <w:r w:rsidRPr="00320E0C">
        <w:rPr>
          <w:rFonts w:ascii="Franklin Gothic Book" w:hAnsi="Franklin Gothic Book" w:cs="Arial"/>
          <w:sz w:val="20"/>
          <w:szCs w:val="20"/>
        </w:rPr>
        <w:noBreakHyphen/>
        <w:t xml:space="preserve"> Buyer's authorized representative</w:t>
      </w:r>
    </w:p>
    <w:p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"Seller" </w:t>
      </w:r>
      <w:r w:rsidRPr="00320E0C">
        <w:rPr>
          <w:rFonts w:ascii="Franklin Gothic Book" w:hAnsi="Franklin Gothic Book" w:cs="Arial"/>
          <w:sz w:val="20"/>
          <w:szCs w:val="20"/>
        </w:rPr>
        <w:noBreakHyphen/>
        <w:t xml:space="preserve"> the legal entity which contracts with the Buyer</w:t>
      </w:r>
    </w:p>
    <w:p w:rsidR="00281358" w:rsidRP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"This Order" </w:t>
      </w:r>
      <w:r w:rsidRPr="00320E0C">
        <w:rPr>
          <w:rFonts w:ascii="Franklin Gothic Book" w:hAnsi="Franklin Gothic Book" w:cs="Arial"/>
          <w:sz w:val="20"/>
          <w:szCs w:val="20"/>
        </w:rPr>
        <w:noBreakHyphen/>
        <w:t xml:space="preserve"> this </w:t>
      </w:r>
      <w:r w:rsidR="00A3225E" w:rsidRPr="00320E0C">
        <w:rPr>
          <w:rFonts w:ascii="Franklin Gothic Book" w:hAnsi="Franklin Gothic Book" w:cs="Arial"/>
          <w:sz w:val="20"/>
          <w:szCs w:val="20"/>
        </w:rPr>
        <w:t>Purchase Order</w:t>
      </w:r>
      <w:r w:rsidRPr="00320E0C">
        <w:rPr>
          <w:rFonts w:ascii="Franklin Gothic Book" w:hAnsi="Franklin Gothic Book" w:cs="Arial"/>
          <w:sz w:val="20"/>
          <w:szCs w:val="20"/>
        </w:rPr>
        <w:t>, including changes</w:t>
      </w:r>
    </w:p>
    <w:p w:rsidR="00780A48" w:rsidRPr="00780A48" w:rsidRDefault="00780A48" w:rsidP="0063228B">
      <w:pPr>
        <w:tabs>
          <w:tab w:val="left" w:pos="360"/>
        </w:tabs>
        <w:spacing w:before="30" w:after="60"/>
        <w:jc w:val="both"/>
        <w:rPr>
          <w:rFonts w:ascii="Franklin Gothic Book" w:hAnsi="Franklin Gothic Book" w:cs="Arial"/>
          <w:sz w:val="20"/>
          <w:szCs w:val="20"/>
        </w:rPr>
      </w:pPr>
      <w:r w:rsidRPr="00780A48">
        <w:rPr>
          <w:rFonts w:ascii="Franklin Gothic Book" w:hAnsi="Franklin Gothic Book" w:cs="Arial"/>
          <w:sz w:val="20"/>
          <w:szCs w:val="20"/>
        </w:rPr>
        <w:lastRenderedPageBreak/>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w:t>
      </w:r>
      <w:bookmarkStart w:id="1" w:name="wp1146004"/>
      <w:bookmarkStart w:id="2" w:name="wp1146005"/>
      <w:bookmarkStart w:id="3" w:name="wp1146006"/>
      <w:bookmarkStart w:id="4" w:name="wp1146007"/>
      <w:bookmarkStart w:id="5" w:name="wp1146008"/>
      <w:bookmarkStart w:id="6" w:name="wp1146009"/>
      <w:bookmarkStart w:id="7" w:name="wp1146010"/>
      <w:bookmarkStart w:id="8" w:name="wp1146011"/>
      <w:bookmarkStart w:id="9" w:name="wp1146012"/>
      <w:bookmarkStart w:id="10" w:name="wp1146013"/>
      <w:bookmarkStart w:id="11" w:name="wp1146014"/>
      <w:bookmarkStart w:id="12" w:name="wp1146015"/>
      <w:bookmarkStart w:id="13" w:name="wp1146016"/>
      <w:bookmarkStart w:id="14" w:name="wp1146017"/>
      <w:bookmarkEnd w:id="1"/>
      <w:bookmarkEnd w:id="2"/>
      <w:bookmarkEnd w:id="3"/>
      <w:bookmarkEnd w:id="4"/>
      <w:bookmarkEnd w:id="5"/>
      <w:bookmarkEnd w:id="6"/>
      <w:bookmarkEnd w:id="7"/>
      <w:bookmarkEnd w:id="8"/>
      <w:bookmarkEnd w:id="9"/>
      <w:bookmarkEnd w:id="10"/>
      <w:bookmarkEnd w:id="11"/>
      <w:bookmarkEnd w:id="12"/>
      <w:bookmarkEnd w:id="13"/>
      <w:bookmarkEnd w:id="14"/>
      <w:r w:rsidRPr="00780A48">
        <w:rPr>
          <w:rFonts w:ascii="Franklin Gothic Book" w:hAnsi="Franklin Gothic Book" w:cs="Arial"/>
          <w:sz w:val="20"/>
          <w:szCs w:val="20"/>
        </w:rPr>
        <w:t>The extent of the flow down shall be as required by the clause:</w:t>
      </w:r>
    </w:p>
    <w:p w:rsidR="00AB30D6" w:rsidRPr="00AB30D6" w:rsidRDefault="00780A48" w:rsidP="0063228B">
      <w:pPr>
        <w:numPr>
          <w:ilvl w:val="0"/>
          <w:numId w:val="21"/>
        </w:numPr>
        <w:tabs>
          <w:tab w:val="clear" w:pos="630"/>
          <w:tab w:val="left" w:pos="360"/>
        </w:tabs>
        <w:spacing w:before="30" w:after="6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rsidTr="00AB30D6">
        <w:trPr>
          <w:trHeight w:val="192"/>
          <w:jc w:val="center"/>
        </w:trPr>
        <w:tc>
          <w:tcPr>
            <w:tcW w:w="10173" w:type="dxa"/>
            <w:shd w:val="clear" w:color="auto" w:fill="auto"/>
          </w:tcPr>
          <w:p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To the maximum extent practicable, the Contractor shall incorporate, and require its subcontractors at all tiers to incorporate, commercial items or nondevelopmental items as components of items to be supplied under this contract.</w:t>
            </w:r>
          </w:p>
          <w:p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rsidTr="00AB30D6">
              <w:tc>
                <w:tcPr>
                  <w:tcW w:w="1313" w:type="dxa"/>
                </w:tcPr>
                <w:p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rsidTr="00AB30D6">
              <w:tc>
                <w:tcPr>
                  <w:tcW w:w="1313" w:type="dxa"/>
                </w:tcPr>
                <w:p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rsidTr="00AB30D6">
              <w:tc>
                <w:tcPr>
                  <w:tcW w:w="1313" w:type="dxa"/>
                </w:tcPr>
                <w:p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rsidTr="00AB30D6">
              <w:tc>
                <w:tcPr>
                  <w:tcW w:w="1313" w:type="dxa"/>
                </w:tcPr>
                <w:p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0E0303" w:rsidTr="00AB30D6">
              <w:tc>
                <w:tcPr>
                  <w:tcW w:w="1313" w:type="dxa"/>
                </w:tcPr>
                <w:p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Nondisplacement of Qualified Workers (MAY 2014)(E.O.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B3204C" w:rsidTr="00AB30D6">
              <w:tc>
                <w:tcPr>
                  <w:tcW w:w="1313" w:type="dxa"/>
                </w:tcPr>
                <w:p w:rsidR="00B3204C" w:rsidRPr="00DF4C88" w:rsidRDefault="00B3204C"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52.222-21</w:t>
                  </w:r>
                </w:p>
              </w:tc>
              <w:tc>
                <w:tcPr>
                  <w:tcW w:w="8165" w:type="dxa"/>
                </w:tcPr>
                <w:p w:rsidR="00B3204C" w:rsidRPr="00DF4C88" w:rsidRDefault="00B3204C"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Prohibition of Segregated Facilities</w:t>
                  </w:r>
                  <w:r>
                    <w:rPr>
                      <w:rFonts w:ascii="Franklin Gothic Book" w:hAnsi="Franklin Gothic Book"/>
                      <w:sz w:val="18"/>
                      <w:szCs w:val="18"/>
                    </w:rPr>
                    <w:t xml:space="preserve"> (APR 2015)</w:t>
                  </w:r>
                </w:p>
              </w:tc>
            </w:tr>
            <w:tr w:rsidR="00AB30D6" w:rsidTr="00AB30D6">
              <w:tc>
                <w:tcPr>
                  <w:tcW w:w="1313" w:type="dxa"/>
                </w:tcPr>
                <w:p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rsidTr="00AB30D6">
              <w:tc>
                <w:tcPr>
                  <w:tcW w:w="1313" w:type="dxa"/>
                </w:tcPr>
                <w:p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rsidTr="00AB30D6">
              <w:tc>
                <w:tcPr>
                  <w:tcW w:w="1313" w:type="dxa"/>
                </w:tcPr>
                <w:p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rsidTr="00AB30D6">
              <w:tc>
                <w:tcPr>
                  <w:tcW w:w="1313" w:type="dxa"/>
                </w:tcPr>
                <w:p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t>52.222-37</w:t>
                  </w:r>
                </w:p>
              </w:tc>
              <w:tc>
                <w:tcPr>
                  <w:tcW w:w="8165" w:type="dxa"/>
                </w:tcPr>
                <w:p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rsidTr="00AB30D6">
              <w:tc>
                <w:tcPr>
                  <w:tcW w:w="1313" w:type="dxa"/>
                </w:tcPr>
                <w:p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rsidTr="00AB30D6">
              <w:tc>
                <w:tcPr>
                  <w:tcW w:w="1313" w:type="dxa"/>
                </w:tcPr>
                <w:p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rsidTr="00AB30D6">
              <w:tc>
                <w:tcPr>
                  <w:tcW w:w="1313" w:type="dxa"/>
                </w:tcPr>
                <w:p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rsidTr="00AB30D6">
              <w:tc>
                <w:tcPr>
                  <w:tcW w:w="1313" w:type="dxa"/>
                </w:tcPr>
                <w:p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52.222-51 </w:t>
                  </w:r>
                </w:p>
              </w:tc>
              <w:tc>
                <w:tcPr>
                  <w:tcW w:w="8165" w:type="dxa"/>
                </w:tcPr>
                <w:p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rsidTr="00AB30D6">
              <w:tc>
                <w:tcPr>
                  <w:tcW w:w="1313" w:type="dxa"/>
                </w:tcPr>
                <w:p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rsidTr="00AB30D6">
              <w:tc>
                <w:tcPr>
                  <w:tcW w:w="1313" w:type="dxa"/>
                </w:tcPr>
                <w:p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 xml:space="preserve">(AUG 2013) </w:t>
                  </w:r>
                  <w:r w:rsidRPr="00DF4C88">
                    <w:rPr>
                      <w:rFonts w:ascii="Franklin Gothic Book" w:hAnsi="Franklin Gothic Book"/>
                      <w:sz w:val="18"/>
                      <w:szCs w:val="18"/>
                    </w:rPr>
                    <w:t>(</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5B3645" w:rsidTr="00AB30D6">
              <w:tc>
                <w:tcPr>
                  <w:tcW w:w="1313" w:type="dxa"/>
                </w:tcPr>
                <w:p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rsidTr="00AB30D6">
              <w:tc>
                <w:tcPr>
                  <w:tcW w:w="1313" w:type="dxa"/>
                </w:tcPr>
                <w:p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rsidTr="00AB30D6">
              <w:tc>
                <w:tcPr>
                  <w:tcW w:w="1313" w:type="dxa"/>
                </w:tcPr>
                <w:p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rsidTr="00AB30D6">
              <w:tc>
                <w:tcPr>
                  <w:tcW w:w="1313" w:type="dxa"/>
                </w:tcPr>
                <w:p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rsidTr="00AB30D6">
              <w:tc>
                <w:tcPr>
                  <w:tcW w:w="1313" w:type="dxa"/>
                </w:tcPr>
                <w:p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(FEB 2006) (46 U.S.c. Appx 1241(b) and 10 U.S.C. 2631), if flow down is required in accordance with paragraph (d) of FAR clause 52.247-64.</w:t>
                  </w:r>
                </w:p>
              </w:tc>
            </w:tr>
          </w:tbl>
          <w:p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lastRenderedPageBreak/>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rsidTr="00AB30D6">
        <w:trPr>
          <w:tblHeader/>
          <w:jc w:val="center"/>
        </w:trPr>
        <w:tc>
          <w:tcPr>
            <w:tcW w:w="1781" w:type="dxa"/>
            <w:gridSpan w:val="2"/>
          </w:tcPr>
          <w:p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rsidTr="00AB30D6">
        <w:trPr>
          <w:jc w:val="center"/>
        </w:trPr>
        <w:sdt>
          <w:sdtPr>
            <w:rPr>
              <w:rFonts w:ascii="Franklin Gothic Book" w:hAnsi="Franklin Gothic Book"/>
              <w:sz w:val="18"/>
              <w:szCs w:val="18"/>
            </w:rPr>
            <w:id w:val="1151951431"/>
            <w14:checkbox>
              <w14:checked w14:val="0"/>
              <w14:checkedState w14:val="2612" w14:font="MS Gothic"/>
              <w14:uncheckedState w14:val="2610" w14:font="MS Gothic"/>
            </w14:checkbox>
          </w:sdtPr>
          <w:sdtEndPr/>
          <w:sdtContent>
            <w:tc>
              <w:tcPr>
                <w:tcW w:w="456" w:type="dxa"/>
              </w:tcPr>
              <w:p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rsidTr="00AB30D6">
        <w:trPr>
          <w:jc w:val="center"/>
        </w:trPr>
        <w:sdt>
          <w:sdtPr>
            <w:rPr>
              <w:rFonts w:ascii="Franklin Gothic Book" w:hAnsi="Franklin Gothic Book"/>
              <w:sz w:val="18"/>
              <w:szCs w:val="18"/>
            </w:rPr>
            <w:id w:val="-122027322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rsidTr="00AB30D6">
        <w:trPr>
          <w:jc w:val="center"/>
        </w:trPr>
        <w:sdt>
          <w:sdtPr>
            <w:rPr>
              <w:rFonts w:ascii="Franklin Gothic Book" w:hAnsi="Franklin Gothic Book"/>
              <w:sz w:val="18"/>
              <w:szCs w:val="18"/>
            </w:rPr>
            <w:id w:val="189499937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rsidR="00AB30D6" w:rsidRPr="00DF4C88" w:rsidRDefault="00862DE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rsidTr="00AB30D6">
        <w:trPr>
          <w:jc w:val="center"/>
        </w:trPr>
        <w:sdt>
          <w:sdtPr>
            <w:rPr>
              <w:rFonts w:ascii="Franklin Gothic Book" w:hAnsi="Franklin Gothic Book"/>
              <w:sz w:val="18"/>
              <w:szCs w:val="18"/>
            </w:rPr>
            <w:id w:val="127043679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971CFB" w:rsidRPr="00DF4C88"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EndPr/>
          <w:sdtContent>
            <w:tc>
              <w:tcPr>
                <w:tcW w:w="456" w:type="dxa"/>
              </w:tcPr>
              <w:p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rsidR="00971CFB" w:rsidRPr="00DF4C88" w:rsidRDefault="00971CFB" w:rsidP="00AB30D6">
            <w:pPr>
              <w:rPr>
                <w:rFonts w:ascii="Franklin Gothic Book" w:hAnsi="Franklin Gothic Book"/>
                <w:sz w:val="18"/>
                <w:szCs w:val="18"/>
              </w:rPr>
            </w:pPr>
            <w:bookmarkStart w:id="15" w:name="P1145_187615"/>
            <w:bookmarkEnd w:id="15"/>
            <w:r w:rsidRPr="00DF4C88">
              <w:rPr>
                <w:rFonts w:ascii="Franklin Gothic Book" w:hAnsi="Franklin Gothic Book"/>
                <w:sz w:val="18"/>
                <w:szCs w:val="18"/>
              </w:rPr>
              <w:t>Energy Efficiency in Energy-Consuming Products.</w:t>
            </w:r>
          </w:p>
        </w:tc>
      </w:tr>
      <w:tr w:rsidR="00971CFB" w:rsidRPr="00DF4C88"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EndPr/>
          <w:sdtContent>
            <w:tc>
              <w:tcPr>
                <w:tcW w:w="456" w:type="dxa"/>
              </w:tcPr>
              <w:p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EndPr/>
          <w:sdtContent>
            <w:tc>
              <w:tcPr>
                <w:tcW w:w="456" w:type="dxa"/>
              </w:tcPr>
              <w:p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rsidTr="00AB30D6">
        <w:trPr>
          <w:jc w:val="center"/>
        </w:trPr>
        <w:sdt>
          <w:sdtPr>
            <w:rPr>
              <w:rFonts w:ascii="Franklin Gothic Book" w:hAnsi="Franklin Gothic Book"/>
              <w:sz w:val="18"/>
              <w:szCs w:val="18"/>
            </w:rPr>
            <w:id w:val="1470623588"/>
            <w14:checkbox>
              <w14:checked w14:val="0"/>
              <w14:checkedState w14:val="2612" w14:font="MS Gothic"/>
              <w14:uncheckedState w14:val="2610" w14:font="MS Gothic"/>
            </w14:checkbox>
          </w:sdtPr>
          <w:sdtEndPr/>
          <w:sdtContent>
            <w:tc>
              <w:tcPr>
                <w:tcW w:w="456" w:type="dxa"/>
              </w:tcPr>
              <w:p w:rsidR="00760E02"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EndPr/>
          <w:sdtContent>
            <w:tc>
              <w:tcPr>
                <w:tcW w:w="456" w:type="dxa"/>
              </w:tcPr>
              <w:p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EndPr/>
          <w:sdtContent>
            <w:tc>
              <w:tcPr>
                <w:tcW w:w="456" w:type="dxa"/>
              </w:tcPr>
              <w:p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EndPr/>
          <w:sdtContent>
            <w:tc>
              <w:tcPr>
                <w:tcW w:w="456" w:type="dxa"/>
              </w:tcPr>
              <w:p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EndPr/>
          <w:sdtContent>
            <w:tc>
              <w:tcPr>
                <w:tcW w:w="456" w:type="dxa"/>
              </w:tcPr>
              <w:p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EndPr/>
          <w:sdtContent>
            <w:tc>
              <w:tcPr>
                <w:tcW w:w="456" w:type="dxa"/>
              </w:tcPr>
              <w:p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EndPr/>
          <w:sdtContent>
            <w:tc>
              <w:tcPr>
                <w:tcW w:w="456" w:type="dxa"/>
              </w:tcPr>
              <w:p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rsidTr="00AB30D6">
        <w:trPr>
          <w:jc w:val="center"/>
        </w:trPr>
        <w:sdt>
          <w:sdtPr>
            <w:rPr>
              <w:rFonts w:ascii="Franklin Gothic Book" w:hAnsi="Franklin Gothic Book"/>
              <w:sz w:val="18"/>
              <w:szCs w:val="18"/>
            </w:rPr>
            <w:id w:val="-1729290540"/>
            <w14:checkbox>
              <w14:checked w14:val="0"/>
              <w14:checkedState w14:val="2612" w14:font="MS Gothic"/>
              <w14:uncheckedState w14:val="2610" w14:font="MS Gothic"/>
            </w14:checkbox>
          </w:sdtPr>
          <w:sdtEndPr/>
          <w:sdtContent>
            <w:tc>
              <w:tcPr>
                <w:tcW w:w="456" w:type="dxa"/>
              </w:tcPr>
              <w:p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EndPr/>
          <w:sdtContent>
            <w:tc>
              <w:tcPr>
                <w:tcW w:w="456" w:type="dxa"/>
              </w:tcPr>
              <w:p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rsidTr="00CF677A">
        <w:trPr>
          <w:tblHeader/>
          <w:jc w:val="center"/>
        </w:trPr>
        <w:tc>
          <w:tcPr>
            <w:tcW w:w="1853" w:type="dxa"/>
            <w:gridSpan w:val="2"/>
          </w:tcPr>
          <w:p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EndPr/>
          <w:sdtContent>
            <w:tc>
              <w:tcPr>
                <w:tcW w:w="446" w:type="dxa"/>
              </w:tcPr>
              <w:p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EndPr/>
          <w:sdtContent>
            <w:tc>
              <w:tcPr>
                <w:tcW w:w="446" w:type="dxa"/>
              </w:tcPr>
              <w:p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EndPr/>
          <w:sdtContent>
            <w:tc>
              <w:tcPr>
                <w:tcW w:w="446" w:type="dxa"/>
              </w:tcPr>
              <w:p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EndPr/>
          <w:sdtContent>
            <w:tc>
              <w:tcPr>
                <w:tcW w:w="446"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rsidR="00AB30D6" w:rsidRPr="00DF4C88" w:rsidRDefault="00AB30D6" w:rsidP="00AB30D6">
            <w:pPr>
              <w:rPr>
                <w:rFonts w:ascii="Franklin Gothic Book" w:hAnsi="Franklin Gothic Book"/>
                <w:sz w:val="18"/>
                <w:szCs w:val="18"/>
              </w:rPr>
            </w:pPr>
            <w:bookmarkStart w:id="16" w:name="P102_18666"/>
            <w:bookmarkEnd w:id="16"/>
            <w:r w:rsidRPr="00DF4C88">
              <w:rPr>
                <w:rFonts w:ascii="Franklin Gothic Book" w:hAnsi="Franklin Gothic Book"/>
                <w:sz w:val="18"/>
                <w:szCs w:val="18"/>
              </w:rPr>
              <w:t>52.237-11</w:t>
            </w:r>
          </w:p>
        </w:tc>
        <w:tc>
          <w:tcPr>
            <w:tcW w:w="8333"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rsidTr="00CF677A">
        <w:trPr>
          <w:tblHeader/>
          <w:jc w:val="center"/>
        </w:trPr>
        <w:tc>
          <w:tcPr>
            <w:tcW w:w="1853" w:type="dxa"/>
            <w:gridSpan w:val="2"/>
          </w:tcPr>
          <w:p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rsidTr="00CF677A">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EndPr/>
          <w:sdtContent>
            <w:tc>
              <w:tcPr>
                <w:tcW w:w="446" w:type="dxa"/>
              </w:tcPr>
              <w:p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EndPr/>
          <w:sdtContent>
            <w:tc>
              <w:tcPr>
                <w:tcW w:w="446" w:type="dxa"/>
              </w:tcPr>
              <w:p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EndPr/>
          <w:sdtContent>
            <w:tc>
              <w:tcPr>
                <w:tcW w:w="446" w:type="dxa"/>
              </w:tcPr>
              <w:p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rsidTr="00CF677A">
        <w:trPr>
          <w:jc w:val="center"/>
        </w:trPr>
        <w:tc>
          <w:tcPr>
            <w:tcW w:w="1854" w:type="dxa"/>
            <w:shd w:val="clear" w:color="auto" w:fill="auto"/>
          </w:tcPr>
          <w:p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rsidTr="00CF677A">
        <w:trPr>
          <w:jc w:val="center"/>
        </w:trPr>
        <w:tc>
          <w:tcPr>
            <w:tcW w:w="1854" w:type="dxa"/>
            <w:shd w:val="clear" w:color="auto" w:fill="auto"/>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rsidTr="00CF677A">
        <w:trPr>
          <w:jc w:val="center"/>
        </w:trPr>
        <w:tc>
          <w:tcPr>
            <w:tcW w:w="1854" w:type="dxa"/>
            <w:shd w:val="clear" w:color="auto" w:fill="auto"/>
          </w:tcPr>
          <w:p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rsidTr="00CF677A">
        <w:trPr>
          <w:jc w:val="center"/>
        </w:trPr>
        <w:tc>
          <w:tcPr>
            <w:tcW w:w="1854" w:type="dxa"/>
            <w:shd w:val="clear" w:color="auto" w:fill="auto"/>
          </w:tcPr>
          <w:p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rsidTr="00CF677A">
        <w:trPr>
          <w:jc w:val="center"/>
        </w:trPr>
        <w:tc>
          <w:tcPr>
            <w:tcW w:w="1854" w:type="dxa"/>
            <w:shd w:val="clear" w:color="auto" w:fill="auto"/>
          </w:tcPr>
          <w:p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rsidTr="00CF677A">
        <w:trPr>
          <w:jc w:val="center"/>
        </w:trPr>
        <w:tc>
          <w:tcPr>
            <w:tcW w:w="1854" w:type="dxa"/>
            <w:shd w:val="clear" w:color="auto" w:fill="auto"/>
          </w:tcPr>
          <w:p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334" w:type="dxa"/>
            <w:shd w:val="clear" w:color="auto" w:fill="auto"/>
          </w:tcPr>
          <w:p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rsidTr="00CF677A">
        <w:trPr>
          <w:jc w:val="center"/>
        </w:trPr>
        <w:tc>
          <w:tcPr>
            <w:tcW w:w="1854" w:type="dxa"/>
            <w:shd w:val="clear" w:color="auto" w:fill="auto"/>
          </w:tcPr>
          <w:p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334" w:type="dxa"/>
            <w:shd w:val="clear" w:color="auto" w:fill="auto"/>
          </w:tcPr>
          <w:p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 xml:space="preserve">if Subcontract exceeds </w:t>
            </w:r>
            <w:r>
              <w:rPr>
                <w:rFonts w:ascii="Franklin Gothic Book" w:hAnsi="Franklin Gothic Book"/>
                <w:i/>
                <w:sz w:val="18"/>
                <w:szCs w:val="18"/>
              </w:rPr>
              <w:lastRenderedPageBreak/>
              <w:t>$150,000</w:t>
            </w:r>
            <w:r>
              <w:rPr>
                <w:rFonts w:ascii="Franklin Gothic Book" w:hAnsi="Franklin Gothic Book"/>
                <w:sz w:val="18"/>
                <w:szCs w:val="18"/>
              </w:rPr>
              <w:t>)</w:t>
            </w:r>
          </w:p>
        </w:tc>
      </w:tr>
      <w:tr w:rsidR="00AB30D6" w:rsidRPr="00DF4C88" w:rsidTr="00CF677A">
        <w:trPr>
          <w:jc w:val="center"/>
        </w:trPr>
        <w:tc>
          <w:tcPr>
            <w:tcW w:w="1854" w:type="dxa"/>
            <w:shd w:val="clear" w:color="auto" w:fill="auto"/>
          </w:tcPr>
          <w:p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lastRenderedPageBreak/>
              <w:t>252.244-7000</w:t>
            </w:r>
          </w:p>
        </w:tc>
        <w:tc>
          <w:tcPr>
            <w:tcW w:w="8334" w:type="dxa"/>
            <w:shd w:val="clear" w:color="auto" w:fill="auto"/>
          </w:tcPr>
          <w:p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rsidTr="00CF677A">
        <w:trPr>
          <w:tblHeader/>
          <w:jc w:val="center"/>
        </w:trPr>
        <w:tc>
          <w:tcPr>
            <w:tcW w:w="1899" w:type="dxa"/>
            <w:gridSpan w:val="2"/>
          </w:tcPr>
          <w:p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rsidTr="00CF677A">
        <w:trPr>
          <w:jc w:val="center"/>
        </w:trPr>
        <w:sdt>
          <w:sdtPr>
            <w:rPr>
              <w:rFonts w:ascii="Franklin Gothic Book" w:hAnsi="Franklin Gothic Book"/>
              <w:sz w:val="18"/>
              <w:szCs w:val="18"/>
            </w:rPr>
            <w:id w:val="-665866285"/>
            <w14:checkbox>
              <w14:checked w14:val="0"/>
              <w14:checkedState w14:val="2612" w14:font="MS Gothic"/>
              <w14:uncheckedState w14:val="2610" w14:font="MS Gothic"/>
            </w14:checkbox>
          </w:sdtPr>
          <w:sdtEndPr/>
          <w:sdtContent>
            <w:tc>
              <w:tcPr>
                <w:tcW w:w="459" w:type="dxa"/>
              </w:tcPr>
              <w:p w:rsidR="00AB30D6" w:rsidRPr="00DF4C88" w:rsidRDefault="00A37FEF"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rsidTr="00CF677A">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rsidTr="00CF677A">
        <w:trPr>
          <w:jc w:val="center"/>
        </w:trPr>
        <w:sdt>
          <w:sdtPr>
            <w:rPr>
              <w:rFonts w:ascii="Franklin Gothic Book" w:hAnsi="Franklin Gothic Book"/>
              <w:sz w:val="18"/>
              <w:szCs w:val="18"/>
            </w:rPr>
            <w:id w:val="758875451"/>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rsidTr="00CF677A">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EndPr/>
          <w:sdtContent>
            <w:tc>
              <w:tcPr>
                <w:tcW w:w="459" w:type="dxa"/>
              </w:tcPr>
              <w:p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rsidTr="00CF677A">
        <w:trPr>
          <w:jc w:val="center"/>
        </w:trPr>
        <w:sdt>
          <w:sdtPr>
            <w:rPr>
              <w:rFonts w:ascii="Franklin Gothic Book" w:hAnsi="Franklin Gothic Book"/>
              <w:sz w:val="18"/>
              <w:szCs w:val="18"/>
            </w:rPr>
            <w:id w:val="833035620"/>
            <w14:checkbox>
              <w14:checked w14:val="0"/>
              <w14:checkedState w14:val="2612" w14:font="MS Gothic"/>
              <w14:uncheckedState w14:val="2610" w14:font="MS Gothic"/>
            </w14:checkbox>
          </w:sdtPr>
          <w:sdtEndPr/>
          <w:sdtContent>
            <w:tc>
              <w:tcPr>
                <w:tcW w:w="459" w:type="dxa"/>
              </w:tcPr>
              <w:p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rsidTr="00CF677A">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rsidTr="00CF677A">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7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rsidTr="00CF677A">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rsidTr="00CF677A">
        <w:trPr>
          <w:jc w:val="center"/>
        </w:trPr>
        <w:sdt>
          <w:sdtPr>
            <w:rPr>
              <w:rFonts w:ascii="Franklin Gothic Book" w:hAnsi="Franklin Gothic Book"/>
              <w:sz w:val="18"/>
              <w:szCs w:val="18"/>
            </w:rPr>
            <w:id w:val="462629430"/>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rsidTr="00CF677A">
        <w:trPr>
          <w:jc w:val="center"/>
        </w:trPr>
        <w:sdt>
          <w:sdtPr>
            <w:rPr>
              <w:rFonts w:ascii="Franklin Gothic Book" w:hAnsi="Franklin Gothic Book"/>
              <w:sz w:val="18"/>
              <w:szCs w:val="18"/>
            </w:rPr>
            <w:id w:val="-1409916205"/>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bookmarkStart w:id="17" w:name="P1320_80733"/>
            <w:bookmarkEnd w:id="17"/>
            <w:r w:rsidRPr="00DF4C88">
              <w:rPr>
                <w:rFonts w:ascii="Franklin Gothic Book" w:hAnsi="Franklin Gothic Book" w:cs="Arial"/>
                <w:sz w:val="18"/>
                <w:szCs w:val="18"/>
              </w:rPr>
              <w:t xml:space="preserve">252.225-7017 </w:t>
            </w:r>
          </w:p>
        </w:tc>
        <w:tc>
          <w:tcPr>
            <w:tcW w:w="837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rsidTr="00CF677A">
        <w:trPr>
          <w:jc w:val="center"/>
        </w:trPr>
        <w:sdt>
          <w:sdtPr>
            <w:rPr>
              <w:rFonts w:ascii="Franklin Gothic Book" w:hAnsi="Franklin Gothic Book"/>
              <w:sz w:val="18"/>
              <w:szCs w:val="18"/>
            </w:rPr>
            <w:id w:val="1575945007"/>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rsidTr="00CF677A">
        <w:trPr>
          <w:jc w:val="center"/>
        </w:trPr>
        <w:sdt>
          <w:sdtPr>
            <w:rPr>
              <w:rFonts w:ascii="Franklin Gothic Book" w:hAnsi="Franklin Gothic Book"/>
              <w:sz w:val="18"/>
              <w:szCs w:val="18"/>
            </w:rPr>
            <w:id w:val="1516954157"/>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rsidTr="00CF677A">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rsidTr="00CF677A">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rsidR="00AB30D6" w:rsidRPr="00DF4C88" w:rsidRDefault="00AB30D6" w:rsidP="00AB30D6">
            <w:pPr>
              <w:rPr>
                <w:rFonts w:ascii="Franklin Gothic Book" w:hAnsi="Franklin Gothic Book" w:cs="Arial"/>
                <w:sz w:val="18"/>
                <w:szCs w:val="18"/>
              </w:rPr>
            </w:pPr>
            <w:bookmarkStart w:id="18" w:name="P1870_119418"/>
            <w:bookmarkEnd w:id="18"/>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rsidTr="00CF677A">
        <w:trPr>
          <w:jc w:val="center"/>
        </w:trPr>
        <w:sdt>
          <w:sdtPr>
            <w:rPr>
              <w:rFonts w:ascii="Franklin Gothic Book" w:hAnsi="Franklin Gothic Book"/>
              <w:sz w:val="18"/>
              <w:szCs w:val="18"/>
            </w:rPr>
            <w:id w:val="-384258277"/>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rsidR="00AB30D6" w:rsidRPr="00DF4C88" w:rsidRDefault="00AB30D6" w:rsidP="00AB30D6">
            <w:pPr>
              <w:rPr>
                <w:rFonts w:ascii="Franklin Gothic Book" w:hAnsi="Franklin Gothic Book" w:cs="Arial"/>
                <w:sz w:val="18"/>
                <w:szCs w:val="18"/>
              </w:rPr>
            </w:pPr>
            <w:bookmarkStart w:id="19" w:name="P2222_146017"/>
            <w:bookmarkEnd w:id="19"/>
            <w:r w:rsidRPr="00DF4C88">
              <w:rPr>
                <w:rFonts w:ascii="Franklin Gothic Book" w:hAnsi="Franklin Gothic Book" w:cs="Arial"/>
                <w:sz w:val="18"/>
                <w:szCs w:val="18"/>
              </w:rPr>
              <w:t xml:space="preserve">Restriction on Acquisition of Air Circuit Breakers </w:t>
            </w:r>
          </w:p>
        </w:tc>
      </w:tr>
      <w:tr w:rsidR="00AB30D6" w:rsidRPr="00DF4C88"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rsidTr="00CF677A">
        <w:trPr>
          <w:jc w:val="center"/>
        </w:trPr>
        <w:sdt>
          <w:sdtPr>
            <w:rPr>
              <w:rFonts w:ascii="Franklin Gothic Book" w:hAnsi="Franklin Gothic Book"/>
              <w:sz w:val="18"/>
              <w:szCs w:val="18"/>
            </w:rPr>
            <w:id w:val="-838695933"/>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rsidTr="00CF677A">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bookmarkStart w:id="20" w:name="P297_15656"/>
            <w:bookmarkEnd w:id="20"/>
            <w:r w:rsidRPr="00DF4C88">
              <w:rPr>
                <w:rFonts w:ascii="Franklin Gothic Book" w:hAnsi="Franklin Gothic Book" w:cs="Arial"/>
                <w:sz w:val="18"/>
                <w:szCs w:val="18"/>
              </w:rPr>
              <w:t xml:space="preserve">252.227-7013 </w:t>
            </w:r>
          </w:p>
        </w:tc>
        <w:tc>
          <w:tcPr>
            <w:tcW w:w="837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rsidTr="00CF677A">
        <w:trPr>
          <w:jc w:val="center"/>
        </w:trPr>
        <w:sdt>
          <w:sdtPr>
            <w:rPr>
              <w:rFonts w:ascii="Franklin Gothic Book" w:hAnsi="Franklin Gothic Book"/>
              <w:sz w:val="18"/>
              <w:szCs w:val="18"/>
            </w:rPr>
            <w:id w:val="-219681508"/>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rsidTr="00CF677A">
        <w:trPr>
          <w:jc w:val="center"/>
        </w:trPr>
        <w:sdt>
          <w:sdtPr>
            <w:rPr>
              <w:rFonts w:ascii="Franklin Gothic Book" w:hAnsi="Franklin Gothic Book"/>
              <w:sz w:val="18"/>
              <w:szCs w:val="18"/>
            </w:rPr>
            <w:id w:val="1335957436"/>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rsidTr="00CF677A">
        <w:trPr>
          <w:jc w:val="center"/>
        </w:trPr>
        <w:sdt>
          <w:sdtPr>
            <w:rPr>
              <w:rFonts w:ascii="Franklin Gothic Book" w:hAnsi="Franklin Gothic Book"/>
              <w:sz w:val="18"/>
              <w:szCs w:val="18"/>
            </w:rPr>
            <w:id w:val="1661113816"/>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rsidTr="00CF677A">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rsidTr="00CF677A">
        <w:trPr>
          <w:jc w:val="center"/>
        </w:trPr>
        <w:sdt>
          <w:sdtPr>
            <w:rPr>
              <w:rFonts w:ascii="Franklin Gothic Book" w:hAnsi="Franklin Gothic Book"/>
              <w:sz w:val="18"/>
              <w:szCs w:val="18"/>
            </w:rPr>
            <w:id w:val="-1819721228"/>
            <w14:checkbox>
              <w14:checked w14:val="0"/>
              <w14:checkedState w14:val="2612" w14:font="MS Gothic"/>
              <w14:uncheckedState w14:val="2610" w14:font="MS Gothic"/>
            </w14:checkbox>
          </w:sdtPr>
          <w:sdtEndPr/>
          <w:sdtContent>
            <w:tc>
              <w:tcPr>
                <w:tcW w:w="459" w:type="dxa"/>
              </w:tcPr>
              <w:p w:rsidR="00AB30D6" w:rsidRPr="00760BF6"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rsidR="00AB30D6" w:rsidRPr="00DF4C88" w:rsidRDefault="00AB30D6" w:rsidP="00AB30D6">
            <w:pPr>
              <w:rPr>
                <w:rFonts w:ascii="Franklin Gothic Book" w:hAnsi="Franklin Gothic Book" w:cs="Arial"/>
                <w:sz w:val="18"/>
                <w:szCs w:val="18"/>
              </w:rPr>
            </w:pPr>
            <w:bookmarkStart w:id="21" w:name="P202_14827"/>
            <w:bookmarkEnd w:id="21"/>
            <w:r w:rsidRPr="00DF4C88">
              <w:rPr>
                <w:rFonts w:ascii="Franklin Gothic Book" w:hAnsi="Franklin Gothic Book" w:cs="Arial"/>
                <w:sz w:val="18"/>
                <w:szCs w:val="18"/>
              </w:rPr>
              <w:t xml:space="preserve">Safety of Facilities, Infrastructure, and Equipment for Military </w:t>
            </w:r>
          </w:p>
        </w:tc>
      </w:tr>
      <w:tr w:rsidR="00AB30D6" w:rsidRPr="00DF4C88"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rsidTr="00CF677A">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rsidR="00AB30D6" w:rsidRPr="00DF4C88" w:rsidRDefault="00AB30D6" w:rsidP="00AB30D6">
            <w:pPr>
              <w:rPr>
                <w:rFonts w:ascii="Franklin Gothic Book" w:hAnsi="Franklin Gothic Book" w:cs="Arial"/>
                <w:sz w:val="18"/>
                <w:szCs w:val="18"/>
              </w:rPr>
            </w:pPr>
            <w:bookmarkStart w:id="22" w:name="P435_33267"/>
            <w:bookmarkEnd w:id="22"/>
            <w:r w:rsidRPr="00DF4C88">
              <w:rPr>
                <w:rFonts w:ascii="Franklin Gothic Book" w:hAnsi="Franklin Gothic Book" w:cs="Arial"/>
                <w:sz w:val="18"/>
                <w:szCs w:val="18"/>
              </w:rPr>
              <w:t xml:space="preserve">Pass-Through of Motor Carrier Fuel Surcharge Adjustment to the Cost Bearer </w:t>
            </w:r>
          </w:p>
        </w:tc>
      </w:tr>
      <w:tr w:rsidR="00AB30D6" w:rsidRPr="00DF4C88" w:rsidTr="00CF677A">
        <w:trPr>
          <w:jc w:val="center"/>
        </w:trPr>
        <w:sdt>
          <w:sdtPr>
            <w:rPr>
              <w:rFonts w:ascii="Franklin Gothic Book" w:hAnsi="Franklin Gothic Book"/>
              <w:sz w:val="18"/>
              <w:szCs w:val="18"/>
            </w:rPr>
            <w:id w:val="2073239875"/>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rsidTr="00CF677A">
        <w:trPr>
          <w:jc w:val="center"/>
        </w:trPr>
        <w:sdt>
          <w:sdtPr>
            <w:rPr>
              <w:rFonts w:ascii="Franklin Gothic Book" w:hAnsi="Franklin Gothic Book"/>
              <w:sz w:val="18"/>
              <w:szCs w:val="18"/>
            </w:rPr>
            <w:id w:val="1601451341"/>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EndPr/>
          <w:sdtContent>
            <w:tc>
              <w:tcPr>
                <w:tcW w:w="45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rsidR="00AB30D6" w:rsidRPr="00DF4C88" w:rsidRDefault="00AB30D6" w:rsidP="00AB30D6">
            <w:pPr>
              <w:rPr>
                <w:rFonts w:ascii="Franklin Gothic Book" w:hAnsi="Franklin Gothic Book" w:cs="Arial"/>
                <w:sz w:val="18"/>
                <w:szCs w:val="18"/>
              </w:rPr>
            </w:pPr>
            <w:bookmarkStart w:id="23" w:name="P1049_70942"/>
            <w:bookmarkEnd w:id="23"/>
            <w:r w:rsidRPr="00DF4C88">
              <w:rPr>
                <w:rFonts w:ascii="Franklin Gothic Book" w:hAnsi="Franklin Gothic Book" w:cs="Arial"/>
                <w:sz w:val="18"/>
                <w:szCs w:val="18"/>
              </w:rPr>
              <w:t>Riding Gang Member Requirements</w:t>
            </w:r>
          </w:p>
        </w:tc>
      </w:tr>
    </w:tbl>
    <w:p w:rsidR="00AB30D6" w:rsidRPr="00AB30D6" w:rsidRDefault="00AB30D6" w:rsidP="00AB30D6">
      <w:pPr>
        <w:numPr>
          <w:ilvl w:val="0"/>
          <w:numId w:val="20"/>
        </w:numPr>
        <w:spacing w:before="120" w:after="120"/>
        <w:rPr>
          <w:rFonts w:ascii="Franklin Gothic Book" w:hAnsi="Franklin Gothic Book"/>
          <w:sz w:val="20"/>
          <w:szCs w:val="20"/>
        </w:rPr>
      </w:pPr>
      <w:bookmarkStart w:id="24" w:name="P2140_122907"/>
      <w:bookmarkStart w:id="25" w:name="P2142_123006"/>
      <w:bookmarkEnd w:id="24"/>
      <w:bookmarkEnd w:id="25"/>
      <w:r w:rsidRPr="00AB30D6">
        <w:rPr>
          <w:rFonts w:ascii="Franklin Gothic Book" w:hAnsi="Franklin Gothic Book" w:cs="Arial"/>
          <w:sz w:val="20"/>
          <w:szCs w:val="20"/>
        </w:rPr>
        <w:lastRenderedPageBreak/>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rsidTr="00CF677A">
        <w:trPr>
          <w:jc w:val="center"/>
        </w:trPr>
        <w:tc>
          <w:tcPr>
            <w:tcW w:w="10419" w:type="dxa"/>
          </w:tcPr>
          <w:p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rsidR="00B5668A" w:rsidRPr="007E7C7C" w:rsidRDefault="00B5668A" w:rsidP="00A3225E">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labor executed during the period of performance of this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during each Government fiscal year (FY), which runs October 1 through September 30. While inputs may be reported any time during the FY, all data shall be reported no later than October 31 of each calendar year, beginning with 2013. </w:t>
            </w:r>
            <w:r w:rsidR="00A3225E">
              <w:rPr>
                <w:rFonts w:ascii="Franklin Gothic Book" w:hAnsi="Franklin Gothic Book"/>
                <w:color w:val="272727"/>
                <w:sz w:val="18"/>
                <w:szCs w:val="18"/>
              </w:rPr>
              <w:t>Seller</w:t>
            </w:r>
            <w:r w:rsidRPr="007E7C7C">
              <w:rPr>
                <w:rFonts w:ascii="Franklin Gothic Book" w:hAnsi="Franklin Gothic Book"/>
                <w:color w:val="272727"/>
                <w:sz w:val="18"/>
                <w:szCs w:val="18"/>
              </w:rPr>
              <w:t xml:space="preserve">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rsidTr="00CF677A">
        <w:trPr>
          <w:tblHeader/>
          <w:jc w:val="center"/>
        </w:trPr>
        <w:tc>
          <w:tcPr>
            <w:tcW w:w="1942" w:type="dxa"/>
            <w:gridSpan w:val="2"/>
          </w:tcPr>
          <w:p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EndPr/>
          <w:sdtContent>
            <w:tc>
              <w:tcPr>
                <w:tcW w:w="527" w:type="dxa"/>
              </w:tcPr>
              <w:p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EndPr/>
          <w:sdtContent>
            <w:tc>
              <w:tcPr>
                <w:tcW w:w="527"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EndPr/>
          <w:sdtContent>
            <w:tc>
              <w:tcPr>
                <w:tcW w:w="527"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EndPr/>
          <w:sdtContent>
            <w:tc>
              <w:tcPr>
                <w:tcW w:w="527"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EndPr/>
          <w:sdtContent>
            <w:tc>
              <w:tcPr>
                <w:tcW w:w="527"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EndPr/>
          <w:sdtContent>
            <w:tc>
              <w:tcPr>
                <w:tcW w:w="527"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rsidTr="00CF677A">
        <w:trPr>
          <w:tblHeader/>
          <w:jc w:val="center"/>
        </w:trPr>
        <w:tc>
          <w:tcPr>
            <w:tcW w:w="1980" w:type="dxa"/>
            <w:gridSpan w:val="2"/>
          </w:tcPr>
          <w:p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EndPr/>
          <w:sdtContent>
            <w:tc>
              <w:tcPr>
                <w:tcW w:w="549" w:type="dxa"/>
              </w:tcPr>
              <w:p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EndPr/>
          <w:sdtContent>
            <w:tc>
              <w:tcPr>
                <w:tcW w:w="54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EndPr/>
          <w:sdtContent>
            <w:tc>
              <w:tcPr>
                <w:tcW w:w="54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EndPr/>
          <w:sdtContent>
            <w:tc>
              <w:tcPr>
                <w:tcW w:w="54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EndPr/>
          <w:sdtContent>
            <w:tc>
              <w:tcPr>
                <w:tcW w:w="54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EndPr/>
          <w:sdtContent>
            <w:tc>
              <w:tcPr>
                <w:tcW w:w="54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EndPr/>
          <w:sdtContent>
            <w:tc>
              <w:tcPr>
                <w:tcW w:w="54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EndPr/>
          <w:sdtContent>
            <w:tc>
              <w:tcPr>
                <w:tcW w:w="54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EndPr/>
          <w:sdtContent>
            <w:tc>
              <w:tcPr>
                <w:tcW w:w="54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EndPr/>
          <w:sdtContent>
            <w:tc>
              <w:tcPr>
                <w:tcW w:w="54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EndPr/>
          <w:sdtContent>
            <w:tc>
              <w:tcPr>
                <w:tcW w:w="54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EndPr/>
          <w:sdtContent>
            <w:tc>
              <w:tcPr>
                <w:tcW w:w="54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EndPr/>
          <w:sdtContent>
            <w:tc>
              <w:tcPr>
                <w:tcW w:w="54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EndPr/>
          <w:sdtContent>
            <w:tc>
              <w:tcPr>
                <w:tcW w:w="54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EndPr/>
          <w:sdtContent>
            <w:tc>
              <w:tcPr>
                <w:tcW w:w="54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EndPr/>
          <w:sdtContent>
            <w:tc>
              <w:tcPr>
                <w:tcW w:w="549" w:type="dxa"/>
              </w:tcPr>
              <w:p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rsidR="00AB30D6" w:rsidRPr="00DF4C88" w:rsidRDefault="00AB30D6" w:rsidP="00AB30D6">
      <w:pPr>
        <w:tabs>
          <w:tab w:val="left" w:pos="2160"/>
          <w:tab w:val="left" w:pos="2880"/>
        </w:tabs>
        <w:spacing w:before="60"/>
        <w:rPr>
          <w:rFonts w:ascii="Franklin Gothic Book" w:hAnsi="Franklin Gothic Book"/>
        </w:rPr>
      </w:pPr>
    </w:p>
    <w:p w:rsidR="00AB30D6" w:rsidRPr="00780A48" w:rsidRDefault="00AB30D6" w:rsidP="00A37FEF">
      <w:pPr>
        <w:tabs>
          <w:tab w:val="left" w:pos="360"/>
        </w:tabs>
        <w:spacing w:after="60"/>
        <w:jc w:val="both"/>
        <w:rPr>
          <w:rFonts w:ascii="Franklin Gothic Book" w:hAnsi="Franklin Gothic Book" w:cs="Arial"/>
          <w:sz w:val="20"/>
          <w:szCs w:val="20"/>
        </w:rPr>
      </w:pPr>
    </w:p>
    <w:p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4A0" w:rsidRDefault="00E544A0">
      <w:r>
        <w:separator/>
      </w:r>
    </w:p>
  </w:endnote>
  <w:endnote w:type="continuationSeparator" w:id="0">
    <w:p w:rsidR="00E544A0" w:rsidRDefault="00E5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D8" w:rsidRPr="009E4E34" w:rsidRDefault="007A20D8"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r w:rsidR="00862DEB">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Pr>
        <w:rFonts w:ascii="Franklin Gothic Book" w:hAnsi="Franklin Gothic Book" w:cs="Arial"/>
        <w:sz w:val="18"/>
        <w:szCs w:val="18"/>
      </w:rPr>
      <w:t>05/</w:t>
    </w:r>
    <w:r w:rsidR="00000439">
      <w:rPr>
        <w:rFonts w:ascii="Franklin Gothic Book" w:hAnsi="Franklin Gothic Book" w:cs="Arial"/>
        <w:sz w:val="18"/>
        <w:szCs w:val="18"/>
      </w:rPr>
      <w:t>29</w:t>
    </w:r>
    <w:r>
      <w:rPr>
        <w:rFonts w:ascii="Franklin Gothic Book" w:hAnsi="Franklin Gothic Book" w:cs="Arial"/>
        <w:sz w:val="18"/>
        <w:szCs w:val="18"/>
      </w:rPr>
      <w:t>/2015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2C090B">
      <w:rPr>
        <w:rFonts w:ascii="Franklin Gothic Book" w:hAnsi="Franklin Gothic Book" w:cs="Arial"/>
        <w:noProof/>
        <w:color w:val="000000"/>
        <w:sz w:val="18"/>
        <w:szCs w:val="18"/>
      </w:rPr>
      <w:t>4</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2C090B">
      <w:rPr>
        <w:rFonts w:ascii="Franklin Gothic Book" w:hAnsi="Franklin Gothic Book" w:cs="Arial"/>
        <w:noProof/>
        <w:color w:val="000000"/>
        <w:sz w:val="18"/>
        <w:szCs w:val="18"/>
      </w:rPr>
      <w:t>9</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4A0" w:rsidRDefault="00E544A0">
      <w:r>
        <w:separator/>
      </w:r>
    </w:p>
  </w:footnote>
  <w:footnote w:type="continuationSeparator" w:id="0">
    <w:p w:rsidR="00E544A0" w:rsidRDefault="00E54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D8" w:rsidRDefault="007A20D8">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1"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2"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3"/>
  </w:num>
  <w:num w:numId="2">
    <w:abstractNumId w:val="13"/>
  </w:num>
  <w:num w:numId="3">
    <w:abstractNumId w:val="8"/>
  </w:num>
  <w:num w:numId="4">
    <w:abstractNumId w:val="24"/>
  </w:num>
  <w:num w:numId="5">
    <w:abstractNumId w:val="2"/>
  </w:num>
  <w:num w:numId="6">
    <w:abstractNumId w:val="18"/>
  </w:num>
  <w:num w:numId="7">
    <w:abstractNumId w:val="9"/>
  </w:num>
  <w:num w:numId="8">
    <w:abstractNumId w:val="7"/>
  </w:num>
  <w:num w:numId="9">
    <w:abstractNumId w:val="19"/>
  </w:num>
  <w:num w:numId="10">
    <w:abstractNumId w:val="27"/>
  </w:num>
  <w:num w:numId="11">
    <w:abstractNumId w:val="10"/>
  </w:num>
  <w:num w:numId="12">
    <w:abstractNumId w:val="20"/>
  </w:num>
  <w:num w:numId="13">
    <w:abstractNumId w:val="21"/>
  </w:num>
  <w:num w:numId="14">
    <w:abstractNumId w:val="5"/>
  </w:num>
  <w:num w:numId="15">
    <w:abstractNumId w:val="11"/>
  </w:num>
  <w:num w:numId="16">
    <w:abstractNumId w:val="28"/>
  </w:num>
  <w:num w:numId="17">
    <w:abstractNumId w:val="3"/>
  </w:num>
  <w:num w:numId="18">
    <w:abstractNumId w:val="29"/>
  </w:num>
  <w:num w:numId="19">
    <w:abstractNumId w:val="12"/>
  </w:num>
  <w:num w:numId="20">
    <w:abstractNumId w:val="14"/>
  </w:num>
  <w:num w:numId="21">
    <w:abstractNumId w:val="16"/>
  </w:num>
  <w:num w:numId="22">
    <w:abstractNumId w:val="22"/>
  </w:num>
  <w:num w:numId="23">
    <w:abstractNumId w:val="26"/>
  </w:num>
  <w:num w:numId="24">
    <w:abstractNumId w:val="17"/>
  </w:num>
  <w:num w:numId="25">
    <w:abstractNumId w:val="1"/>
  </w:num>
  <w:num w:numId="26">
    <w:abstractNumId w:val="6"/>
  </w:num>
  <w:num w:numId="27">
    <w:abstractNumId w:val="4"/>
  </w:num>
  <w:num w:numId="28">
    <w:abstractNumId w:val="25"/>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6FFD"/>
    <w:rsid w:val="0008528E"/>
    <w:rsid w:val="00095F8F"/>
    <w:rsid w:val="000E0303"/>
    <w:rsid w:val="000F4C2D"/>
    <w:rsid w:val="00107CD2"/>
    <w:rsid w:val="0012044C"/>
    <w:rsid w:val="00131E22"/>
    <w:rsid w:val="00132B75"/>
    <w:rsid w:val="0013337C"/>
    <w:rsid w:val="001343C7"/>
    <w:rsid w:val="001625B5"/>
    <w:rsid w:val="00190735"/>
    <w:rsid w:val="00193D61"/>
    <w:rsid w:val="001B1342"/>
    <w:rsid w:val="001B76FD"/>
    <w:rsid w:val="001C371C"/>
    <w:rsid w:val="001F0151"/>
    <w:rsid w:val="00212212"/>
    <w:rsid w:val="0023788D"/>
    <w:rsid w:val="002421EB"/>
    <w:rsid w:val="00281358"/>
    <w:rsid w:val="00281DCF"/>
    <w:rsid w:val="00284171"/>
    <w:rsid w:val="002848F6"/>
    <w:rsid w:val="00284AF6"/>
    <w:rsid w:val="002952B7"/>
    <w:rsid w:val="002C090B"/>
    <w:rsid w:val="002C0A0A"/>
    <w:rsid w:val="002C65B2"/>
    <w:rsid w:val="002E3154"/>
    <w:rsid w:val="002F3CFC"/>
    <w:rsid w:val="00302174"/>
    <w:rsid w:val="00320E0C"/>
    <w:rsid w:val="00321CEF"/>
    <w:rsid w:val="00324C44"/>
    <w:rsid w:val="0033039C"/>
    <w:rsid w:val="00331AE3"/>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7F7B"/>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4250B"/>
    <w:rsid w:val="00760E02"/>
    <w:rsid w:val="00780A48"/>
    <w:rsid w:val="0078781A"/>
    <w:rsid w:val="007A20D8"/>
    <w:rsid w:val="007A3394"/>
    <w:rsid w:val="007B5BE8"/>
    <w:rsid w:val="007D119E"/>
    <w:rsid w:val="007F0617"/>
    <w:rsid w:val="007F26F4"/>
    <w:rsid w:val="00801AA4"/>
    <w:rsid w:val="008032C7"/>
    <w:rsid w:val="008148E2"/>
    <w:rsid w:val="00862DEB"/>
    <w:rsid w:val="00863D94"/>
    <w:rsid w:val="00871A26"/>
    <w:rsid w:val="00873E7B"/>
    <w:rsid w:val="008769DC"/>
    <w:rsid w:val="008C4713"/>
    <w:rsid w:val="0090131D"/>
    <w:rsid w:val="00907AD5"/>
    <w:rsid w:val="00911C07"/>
    <w:rsid w:val="00913320"/>
    <w:rsid w:val="00961292"/>
    <w:rsid w:val="00971CFB"/>
    <w:rsid w:val="00971E56"/>
    <w:rsid w:val="00975B83"/>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7524"/>
    <w:rsid w:val="00C266B9"/>
    <w:rsid w:val="00C269C4"/>
    <w:rsid w:val="00C36170"/>
    <w:rsid w:val="00C455B5"/>
    <w:rsid w:val="00C6547A"/>
    <w:rsid w:val="00C65769"/>
    <w:rsid w:val="00C7116C"/>
    <w:rsid w:val="00CA50CB"/>
    <w:rsid w:val="00CB094A"/>
    <w:rsid w:val="00CC149F"/>
    <w:rsid w:val="00CC39DA"/>
    <w:rsid w:val="00CF6321"/>
    <w:rsid w:val="00CF677A"/>
    <w:rsid w:val="00D05F43"/>
    <w:rsid w:val="00D107BB"/>
    <w:rsid w:val="00D3322D"/>
    <w:rsid w:val="00D63F32"/>
    <w:rsid w:val="00DB6A03"/>
    <w:rsid w:val="00DD610A"/>
    <w:rsid w:val="00DD7608"/>
    <w:rsid w:val="00DF1F8C"/>
    <w:rsid w:val="00E00836"/>
    <w:rsid w:val="00E20732"/>
    <w:rsid w:val="00E37C51"/>
    <w:rsid w:val="00E50BF0"/>
    <w:rsid w:val="00E544A0"/>
    <w:rsid w:val="00E74EB3"/>
    <w:rsid w:val="00E77C88"/>
    <w:rsid w:val="00EA00E1"/>
    <w:rsid w:val="00EA37C9"/>
    <w:rsid w:val="00EA4E54"/>
    <w:rsid w:val="00F12573"/>
    <w:rsid w:val="00F15773"/>
    <w:rsid w:val="00F22400"/>
    <w:rsid w:val="00F22A07"/>
    <w:rsid w:val="00F26643"/>
    <w:rsid w:val="00F4073C"/>
    <w:rsid w:val="00F70041"/>
    <w:rsid w:val="00F714F6"/>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323B13-9980-4983-87A8-1705F271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C076919-A40D-459C-AD4E-62288A79A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5.xml><?xml version="1.0" encoding="utf-8"?>
<ds:datastoreItem xmlns:ds="http://schemas.openxmlformats.org/officeDocument/2006/customXml" ds:itemID="{89C5968F-5E92-4A06-B64A-8E7DD927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6730</Words>
  <Characters>38367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45007</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subject/>
  <dc:creator>lowel</dc:creator>
  <cp:keywords/>
  <dc:description/>
  <cp:lastModifiedBy>Pela, Jennifer L.</cp:lastModifiedBy>
  <cp:revision>2</cp:revision>
  <cp:lastPrinted>2015-05-13T14:13:00Z</cp:lastPrinted>
  <dcterms:created xsi:type="dcterms:W3CDTF">2015-06-02T18:10:00Z</dcterms:created>
  <dcterms:modified xsi:type="dcterms:W3CDTF">2015-06-02T18:10:00Z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