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DD" w:rsidRDefault="00521FDD"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color w:val="000000"/>
        </w:rPr>
      </w:pPr>
      <w:r>
        <w:rPr>
          <w:noProof/>
          <w:color w:val="000000"/>
        </w:rPr>
        <w:drawing>
          <wp:anchor distT="0" distB="0" distL="114300" distR="114300" simplePos="0" relativeHeight="251658240" behindDoc="0" locked="0" layoutInCell="1" allowOverlap="1">
            <wp:simplePos x="0" y="0"/>
            <wp:positionH relativeFrom="column">
              <wp:posOffset>2257425</wp:posOffset>
            </wp:positionH>
            <wp:positionV relativeFrom="paragraph">
              <wp:posOffset>-304800</wp:posOffset>
            </wp:positionV>
            <wp:extent cx="1344930" cy="571500"/>
            <wp:effectExtent l="0" t="0" r="7620" b="0"/>
            <wp:wrapThrough wrapText="bothSides">
              <wp:wrapPolygon edited="0">
                <wp:start x="0" y="0"/>
                <wp:lineTo x="0" y="20880"/>
                <wp:lineTo x="21416" y="20880"/>
                <wp:lineTo x="214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93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436" w:rsidRDefault="005D7436"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312747" w:rsidRDefault="00312747" w:rsidP="00312747">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sidRPr="00312747">
        <w:rPr>
          <w:b/>
          <w:color w:val="000000"/>
          <w:sz w:val="24"/>
          <w:szCs w:val="24"/>
        </w:rPr>
        <w:t>SCHEDULE C</w:t>
      </w:r>
    </w:p>
    <w:p w:rsidR="00D254F1" w:rsidRDefault="00D254F1" w:rsidP="00312747">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Pr>
          <w:b/>
          <w:color w:val="000000"/>
          <w:sz w:val="24"/>
          <w:szCs w:val="24"/>
        </w:rPr>
        <w:t>CUSTOMERTERMS AND CONDITIONS</w:t>
      </w:r>
    </w:p>
    <w:p w:rsidR="00320042" w:rsidRPr="00312747" w:rsidRDefault="001B0D5D" w:rsidP="00312747">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proofErr w:type="gramStart"/>
      <w:r>
        <w:rPr>
          <w:b/>
          <w:color w:val="000000"/>
          <w:sz w:val="24"/>
          <w:szCs w:val="24"/>
        </w:rPr>
        <w:t>SOUTHWEST</w:t>
      </w:r>
      <w:r w:rsidR="00F23751">
        <w:rPr>
          <w:b/>
          <w:color w:val="000000"/>
          <w:sz w:val="24"/>
          <w:szCs w:val="24"/>
        </w:rPr>
        <w:t xml:space="preserve"> </w:t>
      </w:r>
      <w:r w:rsidR="00320042">
        <w:rPr>
          <w:b/>
          <w:color w:val="000000"/>
          <w:sz w:val="24"/>
          <w:szCs w:val="24"/>
        </w:rPr>
        <w:t>CONTRACT NO.</w:t>
      </w:r>
      <w:proofErr w:type="gramEnd"/>
      <w:r w:rsidR="00320042">
        <w:rPr>
          <w:b/>
          <w:color w:val="000000"/>
          <w:sz w:val="24"/>
          <w:szCs w:val="24"/>
        </w:rPr>
        <w:t xml:space="preserve"> </w:t>
      </w:r>
      <w:r w:rsidR="00F23751">
        <w:rPr>
          <w:b/>
          <w:color w:val="000000"/>
          <w:sz w:val="24"/>
          <w:szCs w:val="24"/>
        </w:rPr>
        <w:t>SPE8E3-14-D-09</w:t>
      </w:r>
      <w:r>
        <w:rPr>
          <w:b/>
          <w:color w:val="000000"/>
          <w:sz w:val="24"/>
          <w:szCs w:val="24"/>
        </w:rPr>
        <w:t>10</w:t>
      </w:r>
    </w:p>
    <w:p w:rsidR="005D7436" w:rsidRDefault="005D7436"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45574E" w:rsidRPr="0009523D" w:rsidRDefault="0045574E" w:rsidP="0045574E">
      <w:pPr>
        <w:pStyle w:val="ListParagraph"/>
        <w:autoSpaceDE w:val="0"/>
        <w:autoSpaceDN w:val="0"/>
        <w:ind w:left="0"/>
        <w:rPr>
          <w:rFonts w:ascii="Franklin Gothic Book" w:hAnsi="Franklin Gothic Book"/>
          <w:color w:val="auto"/>
        </w:rPr>
      </w:pPr>
      <w:r w:rsidRPr="0009523D">
        <w:rPr>
          <w:rFonts w:ascii="Franklin Gothic Book" w:hAnsi="Franklin Gothic Book"/>
          <w:color w:val="auto"/>
        </w:rPr>
        <w:t>In all such clauses, unless the context of the clause requires otherwise, the term "Contractor" shall mean Seller, the term "Contract" shall mean this Order,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insure Seller's obligations to Buyer and to the United States Government, and to enable Buyer to meet its obligations under its Prime Contract or Subcontract.</w:t>
      </w:r>
    </w:p>
    <w:p w:rsidR="0045574E" w:rsidRPr="0009523D" w:rsidRDefault="0045574E" w:rsidP="0045574E">
      <w:pPr>
        <w:autoSpaceDE w:val="0"/>
        <w:autoSpaceDN w:val="0"/>
        <w:spacing w:after="0"/>
        <w:ind w:left="720"/>
        <w:rPr>
          <w:rFonts w:ascii="Franklin Gothic Book" w:hAnsi="Franklin Gothic Book"/>
          <w:color w:val="auto"/>
        </w:rPr>
      </w:pPr>
      <w:r w:rsidRPr="0009523D">
        <w:rPr>
          <w:rFonts w:ascii="Franklin Gothic Book" w:hAnsi="Franklin Gothic Book"/>
          <w:color w:val="auto"/>
        </w:rPr>
        <w:t>The following definitions apply unless otherwise specifically stated:</w:t>
      </w:r>
    </w:p>
    <w:p w:rsidR="0045574E" w:rsidRPr="0009523D" w:rsidRDefault="0045574E" w:rsidP="0045574E">
      <w:pPr>
        <w:pStyle w:val="ListParagraph"/>
        <w:numPr>
          <w:ilvl w:val="0"/>
          <w:numId w:val="2"/>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"Buyer" - The legal entity issuing this Order</w:t>
      </w:r>
    </w:p>
    <w:p w:rsidR="0045574E" w:rsidRPr="0009523D" w:rsidRDefault="0045574E" w:rsidP="0045574E">
      <w:pPr>
        <w:pStyle w:val="ListParagraph"/>
        <w:numPr>
          <w:ilvl w:val="0"/>
          <w:numId w:val="2"/>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"Purchasing Representative" - Buyer's authorized representative. "Seller" - The legal entity which contracts with the Buyer</w:t>
      </w:r>
    </w:p>
    <w:p w:rsidR="0045574E" w:rsidRPr="0009523D" w:rsidRDefault="0045574E" w:rsidP="0045574E">
      <w:pPr>
        <w:pStyle w:val="ListParagraph"/>
        <w:numPr>
          <w:ilvl w:val="0"/>
          <w:numId w:val="2"/>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"This Order" - This contractual instrument, including changes</w:t>
      </w:r>
    </w:p>
    <w:p w:rsidR="0045574E" w:rsidRPr="0009523D" w:rsidRDefault="0045574E" w:rsidP="0045574E">
      <w:pPr>
        <w:pStyle w:val="ListParagraph"/>
        <w:numPr>
          <w:ilvl w:val="0"/>
          <w:numId w:val="2"/>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"Prime Contract" - The Government contract under which this Order is issued. "FAR" - The Federal Acquisition Regulation</w:t>
      </w:r>
    </w:p>
    <w:p w:rsidR="00D254F1" w:rsidRPr="00D254F1" w:rsidRDefault="00D254F1" w:rsidP="00D254F1">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bookmarkStart w:id="0" w:name="_GoBack"/>
      <w:bookmarkEnd w:id="0"/>
    </w:p>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2189"/>
        <w:gridCol w:w="7463"/>
      </w:tblGrid>
      <w:tr w:rsidR="00521FDD" w:rsidTr="00D254F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89" w:type="dxa"/>
          </w:tcPr>
          <w:p w:rsidR="00521FDD" w:rsidRPr="00521FDD" w:rsidRDefault="00521FDD" w:rsidP="00521FDD">
            <w:pPr>
              <w:spacing w:after="0"/>
            </w:pPr>
            <w:r w:rsidRPr="00521FDD">
              <w:rPr>
                <w:color w:val="FFFFFF" w:themeColor="background1"/>
              </w:rPr>
              <w:t>Far Clause</w:t>
            </w:r>
          </w:p>
        </w:tc>
        <w:tc>
          <w:tcPr>
            <w:tcW w:w="7463" w:type="dxa"/>
          </w:tcPr>
          <w:p w:rsidR="00521FDD" w:rsidRPr="00521FDD" w:rsidRDefault="00521FDD" w:rsidP="00521FDD">
            <w:pPr>
              <w:spacing w:after="0"/>
              <w:jc w:val="center"/>
              <w:cnfStyle w:val="100000000000" w:firstRow="1" w:lastRow="0" w:firstColumn="0" w:lastColumn="0" w:oddVBand="0" w:evenVBand="0" w:oddHBand="0" w:evenHBand="0" w:firstRowFirstColumn="0" w:firstRowLastColumn="0" w:lastRowFirstColumn="0" w:lastRowLastColumn="0"/>
            </w:pPr>
            <w:r w:rsidRPr="00521FDD">
              <w:rPr>
                <w:color w:val="FFFFFF" w:themeColor="background1"/>
              </w:rPr>
              <w:t>Clause Description</w:t>
            </w:r>
          </w:p>
        </w:tc>
      </w:tr>
      <w:tr w:rsidR="00384DFB"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384DFB" w:rsidRPr="00D254F1" w:rsidRDefault="00384DFB" w:rsidP="00521FDD">
            <w:pPr>
              <w:spacing w:after="0"/>
              <w:rPr>
                <w:b w:val="0"/>
                <w:color w:val="365F91" w:themeColor="accent1" w:themeShade="BF"/>
                <w:sz w:val="18"/>
                <w:szCs w:val="18"/>
              </w:rPr>
            </w:pPr>
            <w:r w:rsidRPr="00D254F1">
              <w:rPr>
                <w:b w:val="0"/>
                <w:color w:val="365F91" w:themeColor="accent1" w:themeShade="BF"/>
                <w:sz w:val="18"/>
                <w:szCs w:val="18"/>
              </w:rPr>
              <w:t>52.203-3</w:t>
            </w:r>
          </w:p>
        </w:tc>
        <w:tc>
          <w:tcPr>
            <w:tcW w:w="7463" w:type="dxa"/>
          </w:tcPr>
          <w:p w:rsidR="00384DFB" w:rsidRPr="00D254F1" w:rsidRDefault="00384DFB"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Gratuities (April 1984)</w:t>
            </w:r>
          </w:p>
        </w:tc>
      </w:tr>
      <w:tr w:rsidR="00384DFB" w:rsidRPr="00D254F1" w:rsidTr="00D254F1">
        <w:trPr>
          <w:trHeight w:val="525"/>
        </w:trPr>
        <w:tc>
          <w:tcPr>
            <w:cnfStyle w:val="001000000000" w:firstRow="0" w:lastRow="0" w:firstColumn="1" w:lastColumn="0" w:oddVBand="0" w:evenVBand="0" w:oddHBand="0" w:evenHBand="0" w:firstRowFirstColumn="0" w:firstRowLastColumn="0" w:lastRowFirstColumn="0" w:lastRowLastColumn="0"/>
            <w:tcW w:w="2189" w:type="dxa"/>
          </w:tcPr>
          <w:p w:rsidR="00384DFB" w:rsidRPr="00D254F1" w:rsidRDefault="00384DFB" w:rsidP="00521FDD">
            <w:pPr>
              <w:spacing w:after="0"/>
              <w:rPr>
                <w:b w:val="0"/>
                <w:color w:val="365F91" w:themeColor="accent1" w:themeShade="BF"/>
                <w:sz w:val="18"/>
                <w:szCs w:val="18"/>
              </w:rPr>
            </w:pPr>
            <w:r w:rsidRPr="00D254F1">
              <w:rPr>
                <w:b w:val="0"/>
                <w:color w:val="365F91" w:themeColor="accent1" w:themeShade="BF"/>
                <w:sz w:val="18"/>
                <w:szCs w:val="18"/>
              </w:rPr>
              <w:t>52.203-17</w:t>
            </w:r>
          </w:p>
        </w:tc>
        <w:tc>
          <w:tcPr>
            <w:tcW w:w="7463" w:type="dxa"/>
          </w:tcPr>
          <w:p w:rsidR="00384DFB" w:rsidRPr="00D254F1" w:rsidRDefault="00384DFB"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Contractor Employee Whistleblower Rights and Requirement to Inform Employees of Whistleblower Rights (Sept 2013)</w:t>
            </w:r>
          </w:p>
        </w:tc>
      </w:tr>
      <w:tr w:rsidR="00CA2640" w:rsidRPr="00D254F1" w:rsidTr="00D254F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189" w:type="dxa"/>
          </w:tcPr>
          <w:p w:rsidR="00CA2640" w:rsidRPr="00D254F1" w:rsidRDefault="00CA2640" w:rsidP="00521FDD">
            <w:pPr>
              <w:spacing w:after="0"/>
              <w:rPr>
                <w:b w:val="0"/>
                <w:color w:val="365F91" w:themeColor="accent1" w:themeShade="BF"/>
                <w:sz w:val="18"/>
                <w:szCs w:val="18"/>
              </w:rPr>
            </w:pPr>
            <w:r w:rsidRPr="00D254F1">
              <w:rPr>
                <w:b w:val="0"/>
                <w:color w:val="365F91" w:themeColor="accent1" w:themeShade="BF"/>
                <w:sz w:val="18"/>
                <w:szCs w:val="18"/>
              </w:rPr>
              <w:t>52.209-9</w:t>
            </w:r>
          </w:p>
        </w:tc>
        <w:tc>
          <w:tcPr>
            <w:tcW w:w="7463" w:type="dxa"/>
          </w:tcPr>
          <w:p w:rsidR="00CA2640" w:rsidRPr="00D254F1" w:rsidRDefault="00CA2640"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 xml:space="preserve">Updates, of Publicly </w:t>
            </w:r>
            <w:r w:rsidR="00D238F1" w:rsidRPr="00D254F1">
              <w:rPr>
                <w:color w:val="365F91" w:themeColor="accent1" w:themeShade="BF"/>
                <w:sz w:val="18"/>
                <w:szCs w:val="18"/>
              </w:rPr>
              <w:t>Availability</w:t>
            </w:r>
            <w:r w:rsidRPr="00D254F1">
              <w:rPr>
                <w:color w:val="365F91" w:themeColor="accent1" w:themeShade="BF"/>
                <w:sz w:val="18"/>
                <w:szCs w:val="18"/>
              </w:rPr>
              <w:t xml:space="preserve"> Information Regarding Responsibility Matters (Jul 2013)</w:t>
            </w:r>
          </w:p>
        </w:tc>
      </w:tr>
      <w:tr w:rsidR="00CA2640"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CA2640" w:rsidRPr="00D254F1" w:rsidRDefault="001B51C7" w:rsidP="00521FDD">
            <w:pPr>
              <w:spacing w:after="0"/>
              <w:rPr>
                <w:b w:val="0"/>
                <w:color w:val="365F91" w:themeColor="accent1" w:themeShade="BF"/>
                <w:sz w:val="18"/>
                <w:szCs w:val="18"/>
              </w:rPr>
            </w:pPr>
            <w:r w:rsidRPr="00D254F1">
              <w:rPr>
                <w:b w:val="0"/>
                <w:color w:val="365F91" w:themeColor="accent1" w:themeShade="BF"/>
                <w:sz w:val="18"/>
                <w:szCs w:val="18"/>
              </w:rPr>
              <w:t>52.209-10</w:t>
            </w:r>
          </w:p>
        </w:tc>
        <w:tc>
          <w:tcPr>
            <w:tcW w:w="7463" w:type="dxa"/>
          </w:tcPr>
          <w:p w:rsidR="00CA2640" w:rsidRPr="00D254F1" w:rsidRDefault="001B51C7"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Prohibition on Contracting with Inverted Domestic Corporation (May 2012)</w:t>
            </w:r>
          </w:p>
        </w:tc>
      </w:tr>
      <w:tr w:rsidR="00CA2640" w:rsidRPr="00D254F1" w:rsidTr="00D254F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189" w:type="dxa"/>
          </w:tcPr>
          <w:p w:rsidR="00CA2640" w:rsidRPr="00D254F1" w:rsidRDefault="0039474F" w:rsidP="00521FDD">
            <w:pPr>
              <w:spacing w:after="0"/>
              <w:rPr>
                <w:b w:val="0"/>
                <w:color w:val="365F91" w:themeColor="accent1" w:themeShade="BF"/>
                <w:sz w:val="18"/>
                <w:szCs w:val="18"/>
              </w:rPr>
            </w:pPr>
            <w:r w:rsidRPr="00D254F1">
              <w:rPr>
                <w:b w:val="0"/>
                <w:color w:val="365F91" w:themeColor="accent1" w:themeShade="BF"/>
                <w:sz w:val="18"/>
                <w:szCs w:val="18"/>
              </w:rPr>
              <w:t>52.223-15</w:t>
            </w:r>
          </w:p>
        </w:tc>
        <w:tc>
          <w:tcPr>
            <w:tcW w:w="7463" w:type="dxa"/>
          </w:tcPr>
          <w:p w:rsidR="00CA2640" w:rsidRPr="00D254F1" w:rsidRDefault="0039474F"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Energy Efficiency is Entergy-Consuming Products (Dec 2007)</w:t>
            </w:r>
          </w:p>
        </w:tc>
      </w:tr>
      <w:tr w:rsidR="00320042"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320042" w:rsidRPr="00D254F1" w:rsidRDefault="00320042" w:rsidP="00521FDD">
            <w:pPr>
              <w:spacing w:after="0"/>
              <w:rPr>
                <w:b w:val="0"/>
                <w:color w:val="365F91" w:themeColor="accent1" w:themeShade="BF"/>
                <w:sz w:val="18"/>
                <w:szCs w:val="18"/>
              </w:rPr>
            </w:pPr>
            <w:r w:rsidRPr="00D254F1">
              <w:rPr>
                <w:b w:val="0"/>
                <w:color w:val="365F91" w:themeColor="accent1" w:themeShade="BF"/>
                <w:sz w:val="18"/>
                <w:szCs w:val="18"/>
              </w:rPr>
              <w:t xml:space="preserve">52.222-50 </w:t>
            </w:r>
          </w:p>
        </w:tc>
        <w:tc>
          <w:tcPr>
            <w:tcW w:w="7463" w:type="dxa"/>
          </w:tcPr>
          <w:p w:rsidR="00320042" w:rsidRPr="00D254F1" w:rsidRDefault="00320042"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Combating Trafficking in Person (Feb 2009)</w:t>
            </w:r>
          </w:p>
        </w:tc>
      </w:tr>
      <w:tr w:rsidR="00521FDD" w:rsidRPr="00D254F1" w:rsidTr="00D254F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89" w:type="dxa"/>
          </w:tcPr>
          <w:p w:rsidR="00521FDD" w:rsidRPr="00D254F1" w:rsidRDefault="00F656E4" w:rsidP="00521FDD">
            <w:pPr>
              <w:spacing w:after="0"/>
              <w:rPr>
                <w:b w:val="0"/>
                <w:color w:val="365F91" w:themeColor="accent1" w:themeShade="BF"/>
                <w:sz w:val="18"/>
                <w:szCs w:val="18"/>
              </w:rPr>
            </w:pPr>
            <w:r w:rsidRPr="00D254F1">
              <w:rPr>
                <w:b w:val="0"/>
                <w:color w:val="365F91" w:themeColor="accent1" w:themeShade="BF"/>
                <w:sz w:val="18"/>
                <w:szCs w:val="18"/>
              </w:rPr>
              <w:t>52.223-3</w:t>
            </w:r>
          </w:p>
        </w:tc>
        <w:tc>
          <w:tcPr>
            <w:tcW w:w="7463" w:type="dxa"/>
          </w:tcPr>
          <w:p w:rsidR="00521FDD" w:rsidRPr="00D254F1" w:rsidRDefault="00F656E4"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 xml:space="preserve">Hazardous Material Identification and Material Safety Data (Jan 1977) </w:t>
            </w:r>
          </w:p>
        </w:tc>
      </w:tr>
      <w:tr w:rsidR="00B12E33"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F656E4" w:rsidP="00165E36">
            <w:pPr>
              <w:spacing w:after="0"/>
              <w:rPr>
                <w:b w:val="0"/>
                <w:color w:val="365F91" w:themeColor="accent1" w:themeShade="BF"/>
                <w:sz w:val="18"/>
                <w:szCs w:val="18"/>
              </w:rPr>
            </w:pPr>
            <w:r w:rsidRPr="00D254F1">
              <w:rPr>
                <w:b w:val="0"/>
                <w:color w:val="365F91" w:themeColor="accent1" w:themeShade="BF"/>
                <w:sz w:val="18"/>
                <w:szCs w:val="18"/>
              </w:rPr>
              <w:t>52.223-11</w:t>
            </w:r>
          </w:p>
        </w:tc>
        <w:tc>
          <w:tcPr>
            <w:tcW w:w="7463" w:type="dxa"/>
          </w:tcPr>
          <w:p w:rsidR="00B12E33" w:rsidRPr="00D254F1" w:rsidRDefault="00F656E4"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Ozone Depleting Substances (May 2001)</w:t>
            </w:r>
          </w:p>
        </w:tc>
      </w:tr>
      <w:tr w:rsidR="00B12E33"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F656E4" w:rsidP="00165E36">
            <w:pPr>
              <w:spacing w:after="0"/>
              <w:rPr>
                <w:b w:val="0"/>
                <w:color w:val="365F91" w:themeColor="accent1" w:themeShade="BF"/>
                <w:sz w:val="18"/>
                <w:szCs w:val="18"/>
              </w:rPr>
            </w:pPr>
            <w:r w:rsidRPr="00D254F1">
              <w:rPr>
                <w:b w:val="0"/>
                <w:color w:val="365F91" w:themeColor="accent1" w:themeShade="BF"/>
                <w:sz w:val="18"/>
                <w:szCs w:val="18"/>
              </w:rPr>
              <w:t>52.223-12</w:t>
            </w:r>
          </w:p>
        </w:tc>
        <w:tc>
          <w:tcPr>
            <w:tcW w:w="7463" w:type="dxa"/>
          </w:tcPr>
          <w:p w:rsidR="00B12E33" w:rsidRPr="00D254F1" w:rsidRDefault="00F656E4"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Refrigeration Equipment and Air Conditioners (May 1995)</w:t>
            </w:r>
          </w:p>
        </w:tc>
      </w:tr>
      <w:tr w:rsidR="00B12E33" w:rsidRPr="00D254F1" w:rsidTr="00D254F1">
        <w:trPr>
          <w:trHeight w:val="255"/>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F656E4" w:rsidP="00165E36">
            <w:pPr>
              <w:spacing w:after="0"/>
              <w:rPr>
                <w:b w:val="0"/>
                <w:color w:val="365F91" w:themeColor="accent1" w:themeShade="BF"/>
                <w:sz w:val="18"/>
                <w:szCs w:val="18"/>
              </w:rPr>
            </w:pPr>
            <w:r w:rsidRPr="00D254F1">
              <w:rPr>
                <w:b w:val="0"/>
                <w:color w:val="365F91" w:themeColor="accent1" w:themeShade="BF"/>
                <w:sz w:val="18"/>
                <w:szCs w:val="18"/>
              </w:rPr>
              <w:t>52.227-1</w:t>
            </w:r>
          </w:p>
        </w:tc>
        <w:tc>
          <w:tcPr>
            <w:tcW w:w="7463" w:type="dxa"/>
          </w:tcPr>
          <w:p w:rsidR="00B12E33" w:rsidRPr="00D254F1" w:rsidRDefault="00F656E4"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Authorization and Consent (Dec 2007)</w:t>
            </w:r>
          </w:p>
        </w:tc>
      </w:tr>
      <w:tr w:rsidR="00B12E33" w:rsidRPr="00D254F1" w:rsidTr="00D254F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F656E4" w:rsidP="00165E36">
            <w:pPr>
              <w:spacing w:after="0"/>
              <w:rPr>
                <w:b w:val="0"/>
                <w:color w:val="365F91" w:themeColor="accent1" w:themeShade="BF"/>
                <w:sz w:val="18"/>
                <w:szCs w:val="18"/>
              </w:rPr>
            </w:pPr>
            <w:r w:rsidRPr="00D254F1">
              <w:rPr>
                <w:b w:val="0"/>
                <w:color w:val="365F91" w:themeColor="accent1" w:themeShade="BF"/>
                <w:sz w:val="18"/>
                <w:szCs w:val="18"/>
              </w:rPr>
              <w:t>52.227-2</w:t>
            </w:r>
          </w:p>
        </w:tc>
        <w:tc>
          <w:tcPr>
            <w:tcW w:w="7463" w:type="dxa"/>
          </w:tcPr>
          <w:p w:rsidR="00B12E33" w:rsidRPr="00D254F1" w:rsidRDefault="00F656E4"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Notice and Assistance Regarding Patent and Copyright Infringement (Dec 2007)</w:t>
            </w:r>
          </w:p>
        </w:tc>
      </w:tr>
      <w:tr w:rsidR="00384DFB"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384DFB" w:rsidRPr="00D254F1" w:rsidRDefault="00384DFB" w:rsidP="00165E36">
            <w:pPr>
              <w:spacing w:after="0"/>
              <w:rPr>
                <w:b w:val="0"/>
                <w:color w:val="365F91" w:themeColor="accent1" w:themeShade="BF"/>
                <w:sz w:val="18"/>
                <w:szCs w:val="18"/>
              </w:rPr>
            </w:pPr>
            <w:r w:rsidRPr="00D254F1">
              <w:rPr>
                <w:b w:val="0"/>
                <w:color w:val="365F91" w:themeColor="accent1" w:themeShade="BF"/>
                <w:sz w:val="18"/>
                <w:szCs w:val="18"/>
              </w:rPr>
              <w:t>52.247-34</w:t>
            </w:r>
          </w:p>
        </w:tc>
        <w:tc>
          <w:tcPr>
            <w:tcW w:w="7463" w:type="dxa"/>
          </w:tcPr>
          <w:p w:rsidR="00384DFB" w:rsidRPr="00D254F1" w:rsidRDefault="00384DFB"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F.O.B Destination (Nov 1991)</w:t>
            </w:r>
          </w:p>
        </w:tc>
      </w:tr>
      <w:tr w:rsidR="00384DFB" w:rsidRPr="00D254F1" w:rsidTr="00D254F1">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189" w:type="dxa"/>
          </w:tcPr>
          <w:p w:rsidR="00384DFB" w:rsidRPr="00D254F1" w:rsidRDefault="00384DFB" w:rsidP="00165E36">
            <w:pPr>
              <w:spacing w:after="0"/>
              <w:rPr>
                <w:b w:val="0"/>
                <w:color w:val="365F91" w:themeColor="accent1" w:themeShade="BF"/>
                <w:sz w:val="18"/>
                <w:szCs w:val="18"/>
              </w:rPr>
            </w:pPr>
            <w:r w:rsidRPr="00D254F1">
              <w:rPr>
                <w:b w:val="0"/>
                <w:color w:val="365F91" w:themeColor="accent1" w:themeShade="BF"/>
                <w:sz w:val="18"/>
                <w:szCs w:val="18"/>
              </w:rPr>
              <w:t>52.247-52</w:t>
            </w:r>
          </w:p>
        </w:tc>
        <w:tc>
          <w:tcPr>
            <w:tcW w:w="7463" w:type="dxa"/>
          </w:tcPr>
          <w:p w:rsidR="00384DFB" w:rsidRPr="00D254F1" w:rsidRDefault="00384DFB"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Clearance and Documentation Requirements – Shipments to DOD Air or Water Terminal Transshipment Point (Feb 2006)</w:t>
            </w:r>
          </w:p>
        </w:tc>
      </w:tr>
      <w:tr w:rsidR="00B12E33"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B12E33" w:rsidRPr="00D254F1" w:rsidRDefault="00736B52" w:rsidP="00165E36">
            <w:pPr>
              <w:spacing w:after="0"/>
              <w:rPr>
                <w:b w:val="0"/>
                <w:color w:val="365F91" w:themeColor="accent1" w:themeShade="BF"/>
                <w:sz w:val="18"/>
                <w:szCs w:val="18"/>
              </w:rPr>
            </w:pPr>
            <w:r w:rsidRPr="00D254F1">
              <w:rPr>
                <w:b w:val="0"/>
                <w:color w:val="365F91" w:themeColor="accent1" w:themeShade="BF"/>
                <w:sz w:val="18"/>
                <w:szCs w:val="18"/>
              </w:rPr>
              <w:t>252.203-7002</w:t>
            </w:r>
          </w:p>
        </w:tc>
        <w:tc>
          <w:tcPr>
            <w:tcW w:w="7463" w:type="dxa"/>
          </w:tcPr>
          <w:p w:rsidR="00B12E33" w:rsidRPr="00D254F1" w:rsidRDefault="00736B52"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Requirement to Inform Employees of Whistleblower Rights (Sept 2013)</w:t>
            </w:r>
          </w:p>
        </w:tc>
      </w:tr>
      <w:tr w:rsidR="000C2C1C" w:rsidRPr="00D254F1" w:rsidTr="00D254F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89" w:type="dxa"/>
          </w:tcPr>
          <w:p w:rsidR="000C2C1C" w:rsidRPr="00D254F1" w:rsidRDefault="000C2C1C" w:rsidP="00165E36">
            <w:pPr>
              <w:spacing w:after="0"/>
              <w:rPr>
                <w:b w:val="0"/>
                <w:color w:val="365F91" w:themeColor="accent1" w:themeShade="BF"/>
                <w:sz w:val="18"/>
                <w:szCs w:val="18"/>
              </w:rPr>
            </w:pPr>
            <w:r w:rsidRPr="00D254F1">
              <w:rPr>
                <w:b w:val="0"/>
                <w:color w:val="365F91" w:themeColor="accent1" w:themeShade="BF"/>
                <w:sz w:val="18"/>
                <w:szCs w:val="18"/>
              </w:rPr>
              <w:t>252.203-7000</w:t>
            </w:r>
          </w:p>
        </w:tc>
        <w:tc>
          <w:tcPr>
            <w:tcW w:w="7463" w:type="dxa"/>
          </w:tcPr>
          <w:p w:rsidR="000C2C1C" w:rsidRPr="00D254F1" w:rsidRDefault="000C2C1C"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Requirements Relating to Compensation of Former DOD Officials (Sep 2011)</w:t>
            </w:r>
          </w:p>
        </w:tc>
      </w:tr>
      <w:tr w:rsidR="000C2C1C"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0C2C1C" w:rsidRPr="00D254F1" w:rsidRDefault="000C2C1C" w:rsidP="00165E36">
            <w:pPr>
              <w:spacing w:after="0"/>
              <w:rPr>
                <w:b w:val="0"/>
                <w:color w:val="365F91" w:themeColor="accent1" w:themeShade="BF"/>
                <w:sz w:val="18"/>
                <w:szCs w:val="18"/>
              </w:rPr>
            </w:pPr>
            <w:r w:rsidRPr="00D254F1">
              <w:rPr>
                <w:b w:val="0"/>
                <w:color w:val="365F91" w:themeColor="accent1" w:themeShade="BF"/>
                <w:sz w:val="18"/>
                <w:szCs w:val="18"/>
              </w:rPr>
              <w:t>252.203-7005</w:t>
            </w:r>
          </w:p>
        </w:tc>
        <w:tc>
          <w:tcPr>
            <w:tcW w:w="7463" w:type="dxa"/>
          </w:tcPr>
          <w:p w:rsidR="000C2C1C" w:rsidRPr="00D254F1" w:rsidRDefault="000C2C1C"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Representation Relating to Compensation of Former DOD Officials (Nov 2011)</w:t>
            </w:r>
          </w:p>
        </w:tc>
      </w:tr>
      <w:tr w:rsidR="00521FD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521FDD" w:rsidRPr="00D254F1" w:rsidRDefault="00736B52" w:rsidP="00165E36">
            <w:pPr>
              <w:spacing w:after="0"/>
              <w:rPr>
                <w:b w:val="0"/>
                <w:color w:val="365F91" w:themeColor="accent1" w:themeShade="BF"/>
                <w:sz w:val="18"/>
                <w:szCs w:val="18"/>
              </w:rPr>
            </w:pPr>
            <w:r w:rsidRPr="00D254F1">
              <w:rPr>
                <w:b w:val="0"/>
                <w:color w:val="365F91" w:themeColor="accent1" w:themeShade="BF"/>
                <w:sz w:val="18"/>
                <w:szCs w:val="18"/>
              </w:rPr>
              <w:t>252.204-7003</w:t>
            </w:r>
          </w:p>
        </w:tc>
        <w:tc>
          <w:tcPr>
            <w:tcW w:w="7463" w:type="dxa"/>
          </w:tcPr>
          <w:p w:rsidR="00521FDD" w:rsidRPr="00D254F1" w:rsidRDefault="00736B52"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Control of Government Personnel Work Product (Apr 1992)</w:t>
            </w:r>
          </w:p>
        </w:tc>
      </w:tr>
      <w:tr w:rsidR="000C2C1C" w:rsidRPr="00D254F1" w:rsidTr="00D254F1">
        <w:trPr>
          <w:trHeight w:val="255"/>
        </w:trPr>
        <w:tc>
          <w:tcPr>
            <w:cnfStyle w:val="001000000000" w:firstRow="0" w:lastRow="0" w:firstColumn="1" w:lastColumn="0" w:oddVBand="0" w:evenVBand="0" w:oddHBand="0" w:evenHBand="0" w:firstRowFirstColumn="0" w:firstRowLastColumn="0" w:lastRowFirstColumn="0" w:lastRowLastColumn="0"/>
            <w:tcW w:w="2189" w:type="dxa"/>
          </w:tcPr>
          <w:p w:rsidR="000C2C1C" w:rsidRPr="00D254F1" w:rsidRDefault="000C2C1C" w:rsidP="00521FDD">
            <w:pPr>
              <w:spacing w:after="0"/>
              <w:rPr>
                <w:b w:val="0"/>
                <w:color w:val="365F91" w:themeColor="accent1" w:themeShade="BF"/>
                <w:sz w:val="18"/>
                <w:szCs w:val="18"/>
              </w:rPr>
            </w:pPr>
            <w:r w:rsidRPr="00D254F1">
              <w:rPr>
                <w:b w:val="0"/>
                <w:color w:val="365F91" w:themeColor="accent1" w:themeShade="BF"/>
                <w:sz w:val="18"/>
                <w:szCs w:val="18"/>
              </w:rPr>
              <w:t>252.204-7012</w:t>
            </w:r>
          </w:p>
        </w:tc>
        <w:tc>
          <w:tcPr>
            <w:tcW w:w="7463" w:type="dxa"/>
          </w:tcPr>
          <w:p w:rsidR="000C2C1C" w:rsidRPr="00D254F1" w:rsidRDefault="000C2C1C"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Safeguarding of Unclassified Controlled Technical Information (Nov 2013)</w:t>
            </w:r>
          </w:p>
        </w:tc>
      </w:tr>
      <w:tr w:rsidR="000C2C1C"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0C2C1C"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252.205.7000</w:t>
            </w:r>
          </w:p>
        </w:tc>
        <w:tc>
          <w:tcPr>
            <w:tcW w:w="7463" w:type="dxa"/>
          </w:tcPr>
          <w:p w:rsidR="000C2C1C" w:rsidRPr="00D254F1" w:rsidRDefault="002959CD"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Provision of Information to Cooperative Agreement Holders (Dec 1991)</w:t>
            </w:r>
          </w:p>
        </w:tc>
      </w:tr>
      <w:tr w:rsidR="002959CD" w:rsidRPr="00D254F1" w:rsidTr="00D254F1">
        <w:trPr>
          <w:trHeight w:val="525"/>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222425">
            <w:pPr>
              <w:spacing w:after="0"/>
              <w:rPr>
                <w:b w:val="0"/>
                <w:color w:val="365F91" w:themeColor="accent1" w:themeShade="BF"/>
                <w:sz w:val="18"/>
                <w:szCs w:val="18"/>
              </w:rPr>
            </w:pPr>
            <w:r w:rsidRPr="00D254F1">
              <w:rPr>
                <w:b w:val="0"/>
                <w:color w:val="365F91" w:themeColor="accent1" w:themeShade="BF"/>
                <w:sz w:val="18"/>
                <w:szCs w:val="18"/>
              </w:rPr>
              <w:t>252.209-7004</w:t>
            </w:r>
          </w:p>
        </w:tc>
        <w:tc>
          <w:tcPr>
            <w:tcW w:w="7463" w:type="dxa"/>
          </w:tcPr>
          <w:p w:rsidR="002959CD" w:rsidRPr="00D254F1" w:rsidRDefault="002959CD" w:rsidP="00222425">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Subcontracting with Firms that Are Owned or Controlled by the Government in Terrorist Country</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252.223-7001</w:t>
            </w:r>
          </w:p>
        </w:tc>
        <w:tc>
          <w:tcPr>
            <w:tcW w:w="7463" w:type="dxa"/>
          </w:tcPr>
          <w:p w:rsidR="002959CD" w:rsidRPr="00D254F1" w:rsidRDefault="002959CD"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Hazardous Warning Labels (Dec 1991)</w:t>
            </w:r>
          </w:p>
        </w:tc>
      </w:tr>
      <w:tr w:rsidR="002959CD" w:rsidRPr="00D254F1" w:rsidTr="00D254F1">
        <w:trPr>
          <w:trHeight w:val="295"/>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222425">
            <w:pPr>
              <w:spacing w:after="0"/>
              <w:rPr>
                <w:b w:val="0"/>
                <w:color w:val="365F91" w:themeColor="accent1" w:themeShade="BF"/>
                <w:sz w:val="18"/>
                <w:szCs w:val="18"/>
              </w:rPr>
            </w:pPr>
            <w:r w:rsidRPr="00D254F1">
              <w:rPr>
                <w:b w:val="0"/>
                <w:color w:val="365F91" w:themeColor="accent1" w:themeShade="BF"/>
                <w:sz w:val="18"/>
                <w:szCs w:val="18"/>
              </w:rPr>
              <w:t>252.225-7030</w:t>
            </w:r>
          </w:p>
        </w:tc>
        <w:tc>
          <w:tcPr>
            <w:tcW w:w="7463" w:type="dxa"/>
          </w:tcPr>
          <w:p w:rsidR="002959CD" w:rsidRPr="00D254F1" w:rsidRDefault="002959CD" w:rsidP="00222425">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Restriction on Acquisition of Carbon, Alloy, and Armor Steel Plate (Dec 2006)</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612713" w:rsidP="00521FDD">
            <w:pPr>
              <w:spacing w:after="0"/>
              <w:rPr>
                <w:b w:val="0"/>
                <w:color w:val="365F91" w:themeColor="accent1" w:themeShade="BF"/>
                <w:sz w:val="18"/>
                <w:szCs w:val="18"/>
              </w:rPr>
            </w:pPr>
            <w:r w:rsidRPr="00D254F1">
              <w:rPr>
                <w:b w:val="0"/>
                <w:color w:val="365F91" w:themeColor="accent1" w:themeShade="BF"/>
                <w:sz w:val="18"/>
                <w:szCs w:val="18"/>
              </w:rPr>
              <w:t>252.244-7000</w:t>
            </w:r>
          </w:p>
        </w:tc>
        <w:tc>
          <w:tcPr>
            <w:tcW w:w="7463" w:type="dxa"/>
          </w:tcPr>
          <w:p w:rsidR="002959CD" w:rsidRPr="00D254F1" w:rsidRDefault="00612713"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Subcontracts for Commercial Items (Jun 2013)</w:t>
            </w:r>
          </w:p>
        </w:tc>
      </w:tr>
      <w:tr w:rsidR="002959CD" w:rsidRPr="00D254F1" w:rsidTr="00D254F1">
        <w:trPr>
          <w:trHeight w:val="781"/>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lastRenderedPageBreak/>
              <w:t>252.246-7000</w:t>
            </w:r>
          </w:p>
        </w:tc>
        <w:tc>
          <w:tcPr>
            <w:tcW w:w="7463" w:type="dxa"/>
          </w:tcPr>
          <w:p w:rsidR="002959CD" w:rsidRPr="00D254F1" w:rsidRDefault="002959CD"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Material Inspection and Receiving Report (Mar 2008)  only applicable to shipments to DOD Transshipment points and when required by DLA Troop Support</w:t>
            </w:r>
          </w:p>
        </w:tc>
      </w:tr>
      <w:tr w:rsidR="00D238F1"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D238F1" w:rsidRPr="00D254F1" w:rsidRDefault="00D238F1" w:rsidP="00521FDD">
            <w:pPr>
              <w:spacing w:after="0"/>
              <w:rPr>
                <w:b w:val="0"/>
                <w:color w:val="365F91" w:themeColor="accent1" w:themeShade="BF"/>
                <w:sz w:val="18"/>
                <w:szCs w:val="18"/>
              </w:rPr>
            </w:pPr>
            <w:r w:rsidRPr="00D254F1">
              <w:rPr>
                <w:b w:val="0"/>
                <w:color w:val="365F91" w:themeColor="accent1" w:themeShade="BF"/>
                <w:sz w:val="18"/>
                <w:szCs w:val="18"/>
              </w:rPr>
              <w:t>252.247-7022</w:t>
            </w:r>
          </w:p>
        </w:tc>
        <w:tc>
          <w:tcPr>
            <w:tcW w:w="7463" w:type="dxa"/>
          </w:tcPr>
          <w:p w:rsidR="00D238F1" w:rsidRPr="00D254F1" w:rsidRDefault="00D238F1"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Representation of Extent of Transportation By Sea (Aug 1992)</w:t>
            </w:r>
          </w:p>
        </w:tc>
      </w:tr>
      <w:tr w:rsidR="002959CD" w:rsidRPr="00D254F1" w:rsidTr="00D254F1">
        <w:trPr>
          <w:trHeight w:val="556"/>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DLAD 52.211-9010</w:t>
            </w:r>
          </w:p>
        </w:tc>
        <w:tc>
          <w:tcPr>
            <w:tcW w:w="7463" w:type="dxa"/>
          </w:tcPr>
          <w:p w:rsidR="002959CD" w:rsidRPr="00D254F1" w:rsidRDefault="002959CD"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 xml:space="preserve">Shipping Label Requirements – Military </w:t>
            </w:r>
            <w:proofErr w:type="spellStart"/>
            <w:r w:rsidRPr="00D254F1">
              <w:rPr>
                <w:color w:val="365F91" w:themeColor="accent1" w:themeShade="BF"/>
                <w:sz w:val="18"/>
                <w:szCs w:val="18"/>
              </w:rPr>
              <w:t>Std</w:t>
            </w:r>
            <w:proofErr w:type="spellEnd"/>
            <w:r w:rsidRPr="00D254F1">
              <w:rPr>
                <w:color w:val="365F91" w:themeColor="accent1" w:themeShade="BF"/>
                <w:sz w:val="18"/>
                <w:szCs w:val="18"/>
              </w:rPr>
              <w:t xml:space="preserve"> (MIL-STD)-129P (Apr 2014) only applicable to shipments to DOD Transshipment points and when required by DLA Troop Support</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DLAD 52.223-9000</w:t>
            </w:r>
          </w:p>
        </w:tc>
        <w:tc>
          <w:tcPr>
            <w:tcW w:w="7463" w:type="dxa"/>
          </w:tcPr>
          <w:p w:rsidR="002959CD" w:rsidRPr="00D254F1" w:rsidRDefault="002959CD" w:rsidP="00521FD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Material Safety Data Sheets and Hazard Warning Labels (Nov 2011)</w:t>
            </w:r>
          </w:p>
        </w:tc>
      </w:tr>
      <w:tr w:rsidR="002959CD"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521FDD">
            <w:pPr>
              <w:spacing w:after="0"/>
              <w:rPr>
                <w:b w:val="0"/>
                <w:color w:val="365F91" w:themeColor="accent1" w:themeShade="BF"/>
                <w:sz w:val="18"/>
                <w:szCs w:val="18"/>
              </w:rPr>
            </w:pPr>
            <w:r w:rsidRPr="00D254F1">
              <w:rPr>
                <w:b w:val="0"/>
                <w:color w:val="365F91" w:themeColor="accent1" w:themeShade="BF"/>
                <w:sz w:val="18"/>
                <w:szCs w:val="18"/>
              </w:rPr>
              <w:t>DLAD 52.223-9002</w:t>
            </w:r>
          </w:p>
        </w:tc>
        <w:tc>
          <w:tcPr>
            <w:tcW w:w="7463" w:type="dxa"/>
          </w:tcPr>
          <w:p w:rsidR="002959CD" w:rsidRPr="00D254F1" w:rsidRDefault="002959CD" w:rsidP="00521FD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Anti-Stain Treatment (Untreated Wood Products) (Sep 2008)</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52.223-9003</w:t>
            </w:r>
          </w:p>
        </w:tc>
        <w:tc>
          <w:tcPr>
            <w:tcW w:w="7463" w:type="dxa"/>
          </w:tcPr>
          <w:p w:rsidR="002959CD" w:rsidRPr="00D254F1" w:rsidRDefault="002959CD" w:rsidP="0088738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Marking Dangerous Goods or Hazardous Materials (Nov 2011)</w:t>
            </w:r>
          </w:p>
        </w:tc>
      </w:tr>
      <w:tr w:rsidR="002959CD"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52.223-9004</w:t>
            </w:r>
          </w:p>
        </w:tc>
        <w:tc>
          <w:tcPr>
            <w:tcW w:w="7463" w:type="dxa"/>
          </w:tcPr>
          <w:p w:rsidR="002959CD" w:rsidRPr="00D254F1" w:rsidRDefault="002959CD" w:rsidP="0088738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Federal Insecticide, Fungicide, and Rodenticide Act (FIFRA) (Sep 2008)</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52.246-9019</w:t>
            </w:r>
          </w:p>
        </w:tc>
        <w:tc>
          <w:tcPr>
            <w:tcW w:w="7463" w:type="dxa"/>
          </w:tcPr>
          <w:p w:rsidR="002959CD" w:rsidRPr="00D254F1" w:rsidRDefault="002959CD" w:rsidP="0088738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Material and Inspection Report (Apr 2008)</w:t>
            </w:r>
          </w:p>
        </w:tc>
      </w:tr>
      <w:tr w:rsidR="002959CD" w:rsidRPr="00D254F1" w:rsidTr="00D254F1">
        <w:trPr>
          <w:trHeight w:val="601"/>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52.246-9020</w:t>
            </w:r>
          </w:p>
        </w:tc>
        <w:tc>
          <w:tcPr>
            <w:tcW w:w="7463" w:type="dxa"/>
          </w:tcPr>
          <w:p w:rsidR="002959CD" w:rsidRPr="00D254F1" w:rsidRDefault="002959CD" w:rsidP="0088738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Distribution of Material Inspection and Receiving Report (Apr 2008) only applicable to shipments to DOD Transshipment points and when required by DLA Troop Support</w:t>
            </w:r>
          </w:p>
        </w:tc>
      </w:tr>
      <w:tr w:rsidR="002959CD" w:rsidRPr="00D254F1" w:rsidTr="00D254F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52.247.9012</w:t>
            </w:r>
          </w:p>
        </w:tc>
        <w:tc>
          <w:tcPr>
            <w:tcW w:w="7463" w:type="dxa"/>
          </w:tcPr>
          <w:p w:rsidR="002959CD" w:rsidRPr="00D254F1" w:rsidRDefault="002959CD" w:rsidP="0088738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Requirements for Treatment of Wood Packaging Material (WPM) (Feb 2007)</w:t>
            </w:r>
          </w:p>
        </w:tc>
      </w:tr>
      <w:tr w:rsidR="002959CD" w:rsidRPr="00D254F1" w:rsidTr="00D254F1">
        <w:trPr>
          <w:trHeight w:val="270"/>
        </w:trPr>
        <w:tc>
          <w:tcPr>
            <w:cnfStyle w:val="001000000000" w:firstRow="0" w:lastRow="0" w:firstColumn="1" w:lastColumn="0" w:oddVBand="0" w:evenVBand="0" w:oddHBand="0" w:evenHBand="0" w:firstRowFirstColumn="0" w:firstRowLastColumn="0" w:lastRowFirstColumn="0" w:lastRowLastColumn="0"/>
            <w:tcW w:w="2189" w:type="dxa"/>
          </w:tcPr>
          <w:p w:rsidR="002959CD" w:rsidRPr="00D254F1" w:rsidRDefault="002959CD" w:rsidP="0088738D">
            <w:pPr>
              <w:spacing w:after="0"/>
              <w:rPr>
                <w:b w:val="0"/>
                <w:color w:val="365F91" w:themeColor="accent1" w:themeShade="BF"/>
                <w:sz w:val="18"/>
                <w:szCs w:val="18"/>
              </w:rPr>
            </w:pPr>
            <w:r w:rsidRPr="00D254F1">
              <w:rPr>
                <w:b w:val="0"/>
                <w:color w:val="365F91" w:themeColor="accent1" w:themeShade="BF"/>
                <w:sz w:val="18"/>
                <w:szCs w:val="18"/>
              </w:rPr>
              <w:t>DLAD 52.247-9029</w:t>
            </w:r>
          </w:p>
        </w:tc>
        <w:tc>
          <w:tcPr>
            <w:tcW w:w="7463" w:type="dxa"/>
          </w:tcPr>
          <w:p w:rsidR="002959CD" w:rsidRPr="00D254F1" w:rsidRDefault="002959CD" w:rsidP="0088738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sz w:val="18"/>
                <w:szCs w:val="18"/>
              </w:rPr>
            </w:pPr>
            <w:r w:rsidRPr="00D254F1">
              <w:rPr>
                <w:color w:val="365F91" w:themeColor="accent1" w:themeShade="BF"/>
                <w:sz w:val="18"/>
                <w:szCs w:val="18"/>
              </w:rPr>
              <w:t>Shipping Instructions (Nov 2011)</w:t>
            </w:r>
          </w:p>
        </w:tc>
      </w:tr>
    </w:tbl>
    <w:p w:rsidR="00D254F1" w:rsidRPr="00D254F1" w:rsidRDefault="00D254F1" w:rsidP="00D254F1">
      <w:pPr>
        <w:spacing w:after="0" w:line="240" w:lineRule="auto"/>
        <w:rPr>
          <w:rFonts w:ascii="Times New Roman" w:hAnsi="Times New Roman"/>
          <w:bCs/>
          <w:color w:val="548DD4" w:themeColor="text2" w:themeTint="99"/>
          <w:sz w:val="22"/>
          <w:szCs w:val="22"/>
        </w:rPr>
      </w:pPr>
    </w:p>
    <w:p w:rsidR="00567442" w:rsidRDefault="00C31D31" w:rsidP="00D254F1">
      <w:pPr>
        <w:spacing w:after="0" w:line="240" w:lineRule="auto"/>
        <w:rPr>
          <w:color w:val="548DD4" w:themeColor="text2" w:themeTint="99"/>
          <w:sz w:val="22"/>
          <w:szCs w:val="22"/>
        </w:rPr>
      </w:pPr>
      <w:r w:rsidRPr="00C31D31">
        <w:rPr>
          <w:rFonts w:ascii="Times New Roman" w:hAnsi="Times New Roman"/>
          <w:b/>
          <w:bCs/>
          <w:color w:val="548DD4" w:themeColor="text2" w:themeTint="99"/>
          <w:sz w:val="22"/>
          <w:szCs w:val="22"/>
        </w:rPr>
        <w:t xml:space="preserve">Section 5452.211-9014: Contractor Retention of Traceability </w:t>
      </w:r>
      <w:r w:rsidR="00567442">
        <w:rPr>
          <w:rFonts w:ascii="Times New Roman" w:hAnsi="Times New Roman"/>
          <w:b/>
          <w:bCs/>
          <w:color w:val="548DD4" w:themeColor="text2" w:themeTint="99"/>
          <w:sz w:val="22"/>
          <w:szCs w:val="22"/>
        </w:rPr>
        <w:t>Documentation. As</w:t>
      </w:r>
      <w:r w:rsidRPr="00C31D31">
        <w:rPr>
          <w:rFonts w:ascii="Times New Roman" w:hAnsi="Times New Roman"/>
          <w:b/>
          <w:bCs/>
          <w:color w:val="548DD4" w:themeColor="text2" w:themeTint="99"/>
          <w:sz w:val="22"/>
          <w:szCs w:val="22"/>
        </w:rPr>
        <w:t xml:space="preserve"> prescribed in 11.304-92(a), insert the following clause: </w:t>
      </w:r>
    </w:p>
    <w:p w:rsidR="00C31D31" w:rsidRPr="00C31D31" w:rsidRDefault="00C31D31" w:rsidP="00567442">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CONTRACTOR RETENT</w:t>
      </w:r>
      <w:r w:rsidR="00567442">
        <w:rPr>
          <w:rFonts w:ascii="Times New Roman" w:hAnsi="Times New Roman"/>
          <w:b/>
          <w:bCs/>
          <w:color w:val="548DD4" w:themeColor="text2" w:themeTint="99"/>
          <w:sz w:val="22"/>
          <w:szCs w:val="22"/>
        </w:rPr>
        <w:t>ION OF TRACEABILITY DOCUMENTATIO</w:t>
      </w:r>
      <w:r w:rsidRPr="00C31D31">
        <w:rPr>
          <w:rFonts w:ascii="Times New Roman" w:hAnsi="Times New Roman"/>
          <w:b/>
          <w:bCs/>
          <w:color w:val="548DD4" w:themeColor="text2" w:themeTint="99"/>
          <w:sz w:val="22"/>
          <w:szCs w:val="22"/>
        </w:rPr>
        <w:t>N</w:t>
      </w:r>
      <w:r w:rsidR="00567442">
        <w:rPr>
          <w:color w:val="548DD4" w:themeColor="text2" w:themeTint="99"/>
          <w:sz w:val="22"/>
          <w:szCs w:val="22"/>
        </w:rPr>
        <w:t xml:space="preserve"> </w:t>
      </w:r>
      <w:r w:rsidRPr="00C31D31">
        <w:rPr>
          <w:rFonts w:ascii="Times New Roman" w:hAnsi="Times New Roman"/>
          <w:b/>
          <w:bCs/>
          <w:color w:val="548DD4" w:themeColor="text2" w:themeTint="99"/>
          <w:sz w:val="22"/>
          <w:szCs w:val="22"/>
        </w:rPr>
        <w:t xml:space="preserve">(OCT 2008) </w:t>
      </w:r>
      <w:r w:rsidR="00567442">
        <w:rPr>
          <w:rFonts w:ascii="Times New Roman" w:hAnsi="Times New Roman"/>
          <w:b/>
          <w:bCs/>
          <w:color w:val="548DD4" w:themeColor="text2" w:themeTint="99"/>
          <w:sz w:val="22"/>
          <w:szCs w:val="22"/>
        </w:rPr>
        <w:t>–</w:t>
      </w:r>
      <w:r w:rsidRPr="00C31D31">
        <w:rPr>
          <w:rFonts w:ascii="Times New Roman" w:hAnsi="Times New Roman"/>
          <w:b/>
          <w:bCs/>
          <w:color w:val="548DD4" w:themeColor="text2" w:themeTint="99"/>
          <w:sz w:val="22"/>
          <w:szCs w:val="22"/>
        </w:rPr>
        <w:t xml:space="preserve"> DLAD</w:t>
      </w:r>
      <w:r w:rsidR="00567442">
        <w:rPr>
          <w:rFonts w:ascii="Times New Roman" w:hAnsi="Times New Roman"/>
          <w:b/>
          <w:bCs/>
          <w:color w:val="548DD4" w:themeColor="text2" w:themeTint="99"/>
          <w:sz w:val="22"/>
          <w:szCs w:val="22"/>
        </w:rPr>
        <w:t xml:space="preserve"> </w:t>
      </w:r>
      <w:r w:rsidRPr="00C31D31">
        <w:rPr>
          <w:rFonts w:ascii="Times New Roman" w:hAnsi="Times New Roman"/>
          <w:b/>
          <w:bCs/>
          <w:color w:val="548DD4" w:themeColor="text2" w:themeTint="99"/>
          <w:sz w:val="22"/>
          <w:szCs w:val="22"/>
        </w:rPr>
        <w:t xml:space="preserve">(a) </w:t>
      </w:r>
      <w:proofErr w:type="gramStart"/>
      <w:r w:rsidRPr="00C31D31">
        <w:rPr>
          <w:rFonts w:ascii="Times New Roman" w:hAnsi="Times New Roman"/>
          <w:b/>
          <w:bCs/>
          <w:color w:val="548DD4" w:themeColor="text2" w:themeTint="99"/>
          <w:sz w:val="22"/>
          <w:szCs w:val="22"/>
        </w:rPr>
        <w:t>This</w:t>
      </w:r>
      <w:proofErr w:type="gramEnd"/>
      <w:r w:rsidRPr="00C31D31">
        <w:rPr>
          <w:rFonts w:ascii="Times New Roman" w:hAnsi="Times New Roman"/>
          <w:b/>
          <w:bCs/>
          <w:color w:val="548DD4" w:themeColor="text2" w:themeTint="99"/>
          <w:sz w:val="22"/>
          <w:szCs w:val="22"/>
        </w:rPr>
        <w:t xml:space="preserve"> clause applies whenever the Contractor is not the manufacturer of the item(s) to be furnished. </w:t>
      </w:r>
    </w:p>
    <w:p w:rsidR="00C31D31" w:rsidRPr="00C31D31" w:rsidRDefault="00C31D31" w:rsidP="00567442">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(b)(1) The Contractor shall retain evidence to document that items furnished under this contract conform to contract requirements. Evidence will generally include information tracing the items back to the manufacturing source or its authorized distributor. At a minimum, evidence shall be sufficient to establish the identity of the item, its manufacturing source, and conformance to the item description. (2) Examples of traceability documentation include, but are not limited to, the following:</w:t>
      </w:r>
      <w:r w:rsidR="00567442">
        <w:rPr>
          <w:rFonts w:ascii="Times New Roman" w:hAnsi="Times New Roman"/>
          <w:b/>
          <w:bCs/>
          <w:color w:val="548DD4" w:themeColor="text2" w:themeTint="99"/>
          <w:sz w:val="22"/>
          <w:szCs w:val="22"/>
        </w:rPr>
        <w:t xml:space="preserve"> </w:t>
      </w:r>
      <w:r w:rsidRPr="00C31D31">
        <w:rPr>
          <w:rFonts w:ascii="Times New Roman" w:hAnsi="Times New Roman"/>
          <w:b/>
          <w:bCs/>
          <w:color w:val="548DD4" w:themeColor="text2" w:themeTint="99"/>
          <w:sz w:val="22"/>
          <w:szCs w:val="22"/>
        </w:rPr>
        <w:t xml:space="preserve">(i) Purchase order(s)/invoice(s) between manufacturer(s)/distributor(s), identifying part number (and/or technical data package (TDP) with revision level) and quantities;(ii) Original Equipment Manufacturer (OEM) or approved/qualified source’s packing slips, identifying part number (and/or TDP with revision level) and quantities; (iii) OEM or approved/qualified source’s certification, identifying part number (and/or TDP with revision level) and quantities; and/or (iv) OEM or approved/qualified source’s identifiable standard packaging, with part number (and/or TDP with revision level) cited on the package. (3) The Contractor shall be responsible for the assurance of type, kind, count, and condition. Preservation, packing, packaging, and marking shall be in accordance with contractual requirements.(4) The Contractor shall provide documentation of traceability for review-(i) Upon request by the Contracting Officer at any time prior to or after award;(ii) At time of Government source inspection, if applicable; and/or (iii) During random or directed post-award audits. (5) The Contractor shall retain documentation in accordance with this clause for </w:t>
      </w:r>
      <w:r w:rsidRPr="00C31D31">
        <w:rPr>
          <w:rFonts w:ascii="Times New Roman" w:hAnsi="Times New Roman"/>
          <w:b/>
          <w:bCs/>
          <w:color w:val="548DD4" w:themeColor="text2" w:themeTint="99"/>
          <w:sz w:val="22"/>
          <w:szCs w:val="22"/>
          <w:shd w:val="clear" w:color="auto" w:fill="FFFF00"/>
        </w:rPr>
        <w:t>5 years</w:t>
      </w:r>
      <w:r w:rsidRPr="00C31D31">
        <w:rPr>
          <w:rFonts w:ascii="Times New Roman" w:hAnsi="Times New Roman"/>
          <w:b/>
          <w:bCs/>
          <w:color w:val="548DD4" w:themeColor="text2" w:themeTint="99"/>
          <w:sz w:val="22"/>
          <w:szCs w:val="22"/>
        </w:rPr>
        <w:t xml:space="preserve"> after final payment under this contract. (c) The Contracting Officer determines the acceptability and sufficiency of documentation or other evidence, at his or her sole discretion. If the Contracting Officer finds the evidence to be unacceptable, or if the Contractor fails to retain or provide the requested evidence, the award may be cancelled</w:t>
      </w:r>
      <w:proofErr w:type="gramStart"/>
      <w:r w:rsidRPr="00C31D31">
        <w:rPr>
          <w:rFonts w:ascii="Times New Roman" w:hAnsi="Times New Roman"/>
          <w:b/>
          <w:bCs/>
          <w:color w:val="548DD4" w:themeColor="text2" w:themeTint="99"/>
          <w:sz w:val="22"/>
          <w:szCs w:val="22"/>
        </w:rPr>
        <w:t>.(</w:t>
      </w:r>
      <w:proofErr w:type="gramEnd"/>
      <w:r w:rsidRPr="00C31D31">
        <w:rPr>
          <w:rFonts w:ascii="Times New Roman" w:hAnsi="Times New Roman"/>
          <w:b/>
          <w:bCs/>
          <w:color w:val="548DD4" w:themeColor="text2" w:themeTint="99"/>
          <w:sz w:val="22"/>
          <w:szCs w:val="22"/>
        </w:rPr>
        <w:t>d) At the Contracting Officer’s discretion, documentation of traceability provided by the Contractor, in accordance with provisions in the solicitation and/or clauses included in this contract, may be used to determine the acceptability of documentation retained in accordance with this clause.</w:t>
      </w:r>
    </w:p>
    <w:p w:rsidR="0073322E" w:rsidRPr="00312747" w:rsidRDefault="00C31D31" w:rsidP="00567442">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(End of clause)</w:t>
      </w:r>
    </w:p>
    <w:sectPr w:rsidR="0073322E" w:rsidRPr="00312747" w:rsidSect="00D254F1">
      <w:footerReference w:type="default" r:id="rId9"/>
      <w:pgSz w:w="12240" w:h="15840"/>
      <w:pgMar w:top="1008"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D6F" w:rsidRDefault="00080D6F" w:rsidP="002B22F5">
      <w:pPr>
        <w:spacing w:after="0" w:line="240" w:lineRule="auto"/>
      </w:pPr>
      <w:r>
        <w:separator/>
      </w:r>
    </w:p>
  </w:endnote>
  <w:endnote w:type="continuationSeparator" w:id="0">
    <w:p w:rsidR="00080D6F" w:rsidRDefault="00080D6F" w:rsidP="002B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4F1" w:rsidRPr="00D254F1" w:rsidRDefault="00D254F1" w:rsidP="00D254F1">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left"/>
      <w:rPr>
        <w:b/>
        <w:color w:val="000000"/>
        <w:sz w:val="16"/>
        <w:szCs w:val="16"/>
      </w:rPr>
    </w:pPr>
  </w:p>
  <w:p w:rsidR="00D254F1" w:rsidRDefault="00D254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D6F" w:rsidRDefault="00080D6F" w:rsidP="002B22F5">
      <w:pPr>
        <w:spacing w:after="0" w:line="240" w:lineRule="auto"/>
      </w:pPr>
      <w:r>
        <w:separator/>
      </w:r>
    </w:p>
  </w:footnote>
  <w:footnote w:type="continuationSeparator" w:id="0">
    <w:p w:rsidR="00080D6F" w:rsidRDefault="00080D6F" w:rsidP="002B22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C499A"/>
    <w:multiLevelType w:val="hybridMultilevel"/>
    <w:tmpl w:val="C8AAA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C40FFC"/>
    <w:multiLevelType w:val="hybridMultilevel"/>
    <w:tmpl w:val="CFA2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DD"/>
    <w:rsid w:val="000528CD"/>
    <w:rsid w:val="00080D6F"/>
    <w:rsid w:val="0008753F"/>
    <w:rsid w:val="00092B0D"/>
    <w:rsid w:val="00097141"/>
    <w:rsid w:val="000B3779"/>
    <w:rsid w:val="000C2C1C"/>
    <w:rsid w:val="00165E36"/>
    <w:rsid w:val="001B0D5D"/>
    <w:rsid w:val="001B2C15"/>
    <w:rsid w:val="001B51C7"/>
    <w:rsid w:val="001E2053"/>
    <w:rsid w:val="001F7197"/>
    <w:rsid w:val="002959CD"/>
    <w:rsid w:val="002B22F5"/>
    <w:rsid w:val="00312747"/>
    <w:rsid w:val="00320042"/>
    <w:rsid w:val="00384DFB"/>
    <w:rsid w:val="0039283D"/>
    <w:rsid w:val="0039474F"/>
    <w:rsid w:val="003D0EAE"/>
    <w:rsid w:val="00444B9C"/>
    <w:rsid w:val="0045574E"/>
    <w:rsid w:val="00494A91"/>
    <w:rsid w:val="004C4FE0"/>
    <w:rsid w:val="004E757D"/>
    <w:rsid w:val="00521FDD"/>
    <w:rsid w:val="00566405"/>
    <w:rsid w:val="00567442"/>
    <w:rsid w:val="00595BD9"/>
    <w:rsid w:val="005B2789"/>
    <w:rsid w:val="005D7436"/>
    <w:rsid w:val="006056A5"/>
    <w:rsid w:val="00612713"/>
    <w:rsid w:val="00623CF1"/>
    <w:rsid w:val="00646333"/>
    <w:rsid w:val="006F3C13"/>
    <w:rsid w:val="007274E2"/>
    <w:rsid w:val="0073322E"/>
    <w:rsid w:val="00736B52"/>
    <w:rsid w:val="008706FA"/>
    <w:rsid w:val="008A5E24"/>
    <w:rsid w:val="008D57EB"/>
    <w:rsid w:val="008E1BF9"/>
    <w:rsid w:val="008E4FF0"/>
    <w:rsid w:val="009752C1"/>
    <w:rsid w:val="00AE1F44"/>
    <w:rsid w:val="00B12E33"/>
    <w:rsid w:val="00B52A88"/>
    <w:rsid w:val="00BA4528"/>
    <w:rsid w:val="00BB5A61"/>
    <w:rsid w:val="00C31D31"/>
    <w:rsid w:val="00C7418F"/>
    <w:rsid w:val="00C86B62"/>
    <w:rsid w:val="00C9717C"/>
    <w:rsid w:val="00CA2640"/>
    <w:rsid w:val="00CD2C31"/>
    <w:rsid w:val="00D21058"/>
    <w:rsid w:val="00D238F1"/>
    <w:rsid w:val="00D254F1"/>
    <w:rsid w:val="00D8488B"/>
    <w:rsid w:val="00E05B40"/>
    <w:rsid w:val="00EB59A1"/>
    <w:rsid w:val="00F23751"/>
    <w:rsid w:val="00F656E4"/>
    <w:rsid w:val="00F7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DD"/>
    <w:pPr>
      <w:spacing w:after="240" w:line="260" w:lineRule="atLeast"/>
      <w:jc w:val="both"/>
    </w:pPr>
    <w:rPr>
      <w:rFonts w:ascii="Arial" w:eastAsia="Times New Roman" w:hAnsi="Arial" w:cs="Times New Roman"/>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21F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21FD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22E"/>
    <w:pPr>
      <w:ind w:left="720"/>
      <w:contextualSpacing/>
    </w:pPr>
  </w:style>
  <w:style w:type="paragraph" w:styleId="Header">
    <w:name w:val="header"/>
    <w:basedOn w:val="Normal"/>
    <w:link w:val="HeaderChar"/>
    <w:uiPriority w:val="99"/>
    <w:unhideWhenUsed/>
    <w:rsid w:val="002B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F5"/>
    <w:rPr>
      <w:rFonts w:ascii="Arial" w:eastAsia="Times New Roman" w:hAnsi="Arial" w:cs="Times New Roman"/>
      <w:color w:val="0000FF"/>
      <w:sz w:val="20"/>
      <w:szCs w:val="20"/>
    </w:rPr>
  </w:style>
  <w:style w:type="paragraph" w:styleId="Footer">
    <w:name w:val="footer"/>
    <w:basedOn w:val="Normal"/>
    <w:link w:val="FooterChar"/>
    <w:uiPriority w:val="99"/>
    <w:unhideWhenUsed/>
    <w:rsid w:val="002B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F5"/>
    <w:rPr>
      <w:rFonts w:ascii="Arial" w:eastAsia="Times New Roman" w:hAnsi="Arial" w:cs="Times New Roman"/>
      <w:color w:val="0000F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DD"/>
    <w:pPr>
      <w:spacing w:after="240" w:line="260" w:lineRule="atLeast"/>
      <w:jc w:val="both"/>
    </w:pPr>
    <w:rPr>
      <w:rFonts w:ascii="Arial" w:eastAsia="Times New Roman" w:hAnsi="Arial" w:cs="Times New Roman"/>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21F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21FD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22E"/>
    <w:pPr>
      <w:ind w:left="720"/>
      <w:contextualSpacing/>
    </w:pPr>
  </w:style>
  <w:style w:type="paragraph" w:styleId="Header">
    <w:name w:val="header"/>
    <w:basedOn w:val="Normal"/>
    <w:link w:val="HeaderChar"/>
    <w:uiPriority w:val="99"/>
    <w:unhideWhenUsed/>
    <w:rsid w:val="002B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F5"/>
    <w:rPr>
      <w:rFonts w:ascii="Arial" w:eastAsia="Times New Roman" w:hAnsi="Arial" w:cs="Times New Roman"/>
      <w:color w:val="0000FF"/>
      <w:sz w:val="20"/>
      <w:szCs w:val="20"/>
    </w:rPr>
  </w:style>
  <w:style w:type="paragraph" w:styleId="Footer">
    <w:name w:val="footer"/>
    <w:basedOn w:val="Normal"/>
    <w:link w:val="FooterChar"/>
    <w:uiPriority w:val="99"/>
    <w:unhideWhenUsed/>
    <w:rsid w:val="002B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F5"/>
    <w:rPr>
      <w:rFonts w:ascii="Arial" w:eastAsia="Times New Roman" w:hAnsi="Arial" w:cs="Times New Roman"/>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3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Terry L.</dc:creator>
  <cp:lastModifiedBy>Clark, Terry L.</cp:lastModifiedBy>
  <cp:revision>2</cp:revision>
  <cp:lastPrinted>2014-11-01T10:34:00Z</cp:lastPrinted>
  <dcterms:created xsi:type="dcterms:W3CDTF">2014-11-01T18:38:00Z</dcterms:created>
  <dcterms:modified xsi:type="dcterms:W3CDTF">2014-11-01T18:38:00Z</dcterms:modified>
</cp:coreProperties>
</file>