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058CBE6B"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pursuant to this Order under the part number specified shall be fully interchangeable with and equal in function and quality to items heretofore 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2731DCED"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Pending the making of any decision, either by the Contracting Officer or on appeal, Seller shall proceed diligently with performance of the </w:t>
      </w:r>
      <w:r>
        <w:rPr>
          <w:rFonts w:ascii="Franklin Gothic Book" w:hAnsi="Franklin Gothic Book"/>
          <w:sz w:val="20"/>
          <w:szCs w:val="20"/>
        </w:rPr>
        <w:t>Order</w:t>
      </w:r>
      <w:r w:rsidRPr="00D32594">
        <w:rPr>
          <w:rFonts w:ascii="Franklin Gothic Book" w:hAnsi="Franklin Gothic Book"/>
          <w:sz w:val="20"/>
          <w:szCs w:val="20"/>
        </w:rPr>
        <w:t>.</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 xml:space="preserve">to insist upon strict performance of any of the terms and conditions in this Order or to exercise any rights or remedies, shall not be construed as a waiver of its rights to assert any of same or to rely on any </w:t>
      </w:r>
      <w:r w:rsidR="004D5800" w:rsidRPr="00862DEB">
        <w:rPr>
          <w:rFonts w:ascii="Franklin Gothic Book" w:hAnsi="Franklin Gothic Book"/>
          <w:sz w:val="20"/>
          <w:szCs w:val="20"/>
        </w:rPr>
        <w:lastRenderedPageBreak/>
        <w:t>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77777777"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C360D5">
        <w:rPr>
          <w:rFonts w:ascii="Franklin Gothic Book" w:hAnsi="Franklin Gothic Book"/>
          <w:sz w:val="20"/>
          <w:szCs w:val="20"/>
          <w:highlight w:val="cyan"/>
        </w:rPr>
        <w:t>(Rev. ____)</w:t>
      </w:r>
    </w:p>
    <w:p w14:paraId="54A45A0A" w14:textId="5062FDEF" w:rsidR="001A36C6" w:rsidRPr="001A36C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292F679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F0630" w14:textId="77777777" w:rsidR="00AB1EE9" w:rsidRDefault="00AB1EE9">
      <w:r>
        <w:separator/>
      </w:r>
    </w:p>
  </w:endnote>
  <w:endnote w:type="continuationSeparator" w:id="0">
    <w:p w14:paraId="12E0C099" w14:textId="77777777" w:rsidR="00AB1EE9" w:rsidRDefault="00AB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0768506E"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F73878">
      <w:rPr>
        <w:rFonts w:ascii="Franklin Gothic Book" w:hAnsi="Franklin Gothic Book" w:cs="Arial"/>
        <w:sz w:val="18"/>
        <w:szCs w:val="18"/>
      </w:rPr>
      <w:t>06/20</w:t>
    </w:r>
    <w:r>
      <w:rPr>
        <w:rFonts w:ascii="Franklin Gothic Book" w:hAnsi="Franklin Gothic Book" w:cs="Arial"/>
        <w:sz w:val="18"/>
        <w:szCs w:val="18"/>
      </w:rPr>
      <w:t>/2016</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177A04">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177A04">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F827D" w14:textId="77777777" w:rsidR="00AB1EE9" w:rsidRDefault="00AB1EE9">
      <w:r>
        <w:separator/>
      </w:r>
    </w:p>
  </w:footnote>
  <w:footnote w:type="continuationSeparator" w:id="0">
    <w:p w14:paraId="4901B7CD" w14:textId="77777777" w:rsidR="00AB1EE9" w:rsidRDefault="00AB1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77A04"/>
    <w:rsid w:val="00190735"/>
    <w:rsid w:val="00193D61"/>
    <w:rsid w:val="001A36C6"/>
    <w:rsid w:val="001B1342"/>
    <w:rsid w:val="001B76FD"/>
    <w:rsid w:val="001C371C"/>
    <w:rsid w:val="001F0151"/>
    <w:rsid w:val="00212212"/>
    <w:rsid w:val="0023788D"/>
    <w:rsid w:val="002421EB"/>
    <w:rsid w:val="00262786"/>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0B58"/>
    <w:rsid w:val="00A95F82"/>
    <w:rsid w:val="00AA2639"/>
    <w:rsid w:val="00AB1EE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F6321"/>
    <w:rsid w:val="00CF677A"/>
    <w:rsid w:val="00D05F43"/>
    <w:rsid w:val="00D107BB"/>
    <w:rsid w:val="00D14F0D"/>
    <w:rsid w:val="00D3322D"/>
    <w:rsid w:val="00D616D1"/>
    <w:rsid w:val="00D63F32"/>
    <w:rsid w:val="00DB6A03"/>
    <w:rsid w:val="00DD610A"/>
    <w:rsid w:val="00DF1F8C"/>
    <w:rsid w:val="00E00836"/>
    <w:rsid w:val="00E20732"/>
    <w:rsid w:val="00E30F40"/>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5BFB-A2CF-47E0-A81C-8AE8A606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E0BA3675-CEC6-4F82-AC65-D5BB22D0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5112</Words>
  <Characters>29144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34188</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Jakubowski, Lisa M.</cp:lastModifiedBy>
  <cp:revision>2</cp:revision>
  <cp:lastPrinted>2015-05-13T14:13:00Z</cp:lastPrinted>
  <dcterms:created xsi:type="dcterms:W3CDTF">2016-11-17T21:28:00Z</dcterms:created>
  <dcterms:modified xsi:type="dcterms:W3CDTF">2016-11-17T21:28:00Z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