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59303254" w14:textId="523BE6A5" w:rsidR="00CC149F" w:rsidRPr="005E4FA2"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w:t>
      </w:r>
      <w:r w:rsidR="000556C8" w:rsidRPr="0053249F">
        <w:rPr>
          <w:rFonts w:ascii="Franklin Gothic Book" w:hAnsi="Franklin Gothic Book"/>
          <w:szCs w:val="20"/>
        </w:rPr>
        <w:t xml:space="preserve">less </w:t>
      </w:r>
      <w:r w:rsidR="000556C8" w:rsidRPr="005E4FA2">
        <w:rPr>
          <w:rFonts w:ascii="Franklin Gothic Book" w:hAnsi="Franklin Gothic Book"/>
          <w:szCs w:val="20"/>
        </w:rPr>
        <w:t>offset for any amount owed to Buyer</w:t>
      </w:r>
      <w:r w:rsidRPr="005E4FA2">
        <w:rPr>
          <w:rFonts w:ascii="Franklin Gothic Book" w:hAnsi="Franklin Gothic Book"/>
          <w:szCs w:val="20"/>
        </w:rPr>
        <w:t xml:space="preserve">. </w:t>
      </w:r>
      <w:r w:rsidR="002F3CFC" w:rsidRPr="005E4FA2">
        <w:rPr>
          <w:rFonts w:ascii="Franklin Gothic Book" w:hAnsi="Franklin Gothic Book"/>
          <w:szCs w:val="20"/>
        </w:rPr>
        <w:t xml:space="preserve">The price(s) set forth herein shall include all applicable Federal, State and local taxes and duties. </w:t>
      </w:r>
      <w:r w:rsidRPr="005E4FA2">
        <w:rPr>
          <w:rFonts w:ascii="Franklin Gothic Book" w:hAnsi="Franklin Gothic Book"/>
          <w:szCs w:val="20"/>
        </w:rPr>
        <w:t xml:space="preserve">Payment shall not constitute final acceptance.  </w:t>
      </w:r>
      <w:r w:rsidR="00281DCF" w:rsidRPr="005E4FA2">
        <w:rPr>
          <w:rFonts w:ascii="Franklin Gothic Book" w:hAnsi="Franklin Gothic Book"/>
        </w:rPr>
        <w:t xml:space="preserve">If </w:t>
      </w:r>
      <w:r w:rsidR="00281DCF" w:rsidRPr="005E4FA2">
        <w:rPr>
          <w:rFonts w:ascii="Franklin Gothic Book" w:hAnsi="Franklin Gothic Book"/>
          <w:bCs/>
        </w:rPr>
        <w:t xml:space="preserve">Seller agrees in writing to Buyer’s </w:t>
      </w:r>
      <w:r w:rsidR="00281DCF" w:rsidRPr="005E4FA2">
        <w:rPr>
          <w:rFonts w:ascii="Franklin Gothic Book" w:hAnsi="Franklin Gothic Book"/>
        </w:rPr>
        <w:t xml:space="preserve">Automated Clearing House (ACH) or </w:t>
      </w:r>
      <w:proofErr w:type="spellStart"/>
      <w:r w:rsidR="00281DCF" w:rsidRPr="005E4FA2">
        <w:rPr>
          <w:rFonts w:ascii="Franklin Gothic Book" w:hAnsi="Franklin Gothic Book"/>
        </w:rPr>
        <w:t>Epayment</w:t>
      </w:r>
      <w:proofErr w:type="spellEnd"/>
      <w:r w:rsidR="00281DCF" w:rsidRPr="005E4FA2">
        <w:rPr>
          <w:rFonts w:ascii="Franklin Gothic Book" w:hAnsi="Franklin Gothic Book"/>
        </w:rPr>
        <w:t xml:space="preserve"> </w:t>
      </w:r>
      <w:r w:rsidR="00281DCF" w:rsidRPr="005E4FA2">
        <w:rPr>
          <w:rFonts w:ascii="Franklin Gothic Book" w:hAnsi="Franklin Gothic Book"/>
          <w:bCs/>
        </w:rPr>
        <w:t>programs, payment</w:t>
      </w:r>
      <w:r w:rsidR="00281DCF" w:rsidRPr="005E4FA2">
        <w:rPr>
          <w:rFonts w:ascii="Franklin Gothic Book" w:hAnsi="Franklin Gothic Book"/>
        </w:rPr>
        <w:t xml:space="preserve"> will </w:t>
      </w:r>
      <w:r w:rsidR="00281DCF" w:rsidRPr="005E4FA2">
        <w:rPr>
          <w:rFonts w:ascii="Franklin Gothic Book" w:hAnsi="Franklin Gothic Book"/>
          <w:bCs/>
        </w:rPr>
        <w:t>be made</w:t>
      </w:r>
      <w:r w:rsidR="00281DCF" w:rsidRPr="005E4FA2">
        <w:rPr>
          <w:rFonts w:ascii="Franklin Gothic Book" w:hAnsi="Franklin Gothic Book"/>
        </w:rPr>
        <w:t xml:space="preserve"> in accordance with the applicable program terms until such time as </w:t>
      </w:r>
      <w:r w:rsidR="00281DCF" w:rsidRPr="005E4FA2">
        <w:rPr>
          <w:rFonts w:ascii="Franklin Gothic Book" w:hAnsi="Franklin Gothic Book"/>
          <w:bCs/>
        </w:rPr>
        <w:t>Seller</w:t>
      </w:r>
      <w:r w:rsidR="00281DCF" w:rsidRPr="005E4FA2">
        <w:rPr>
          <w:rFonts w:ascii="Franklin Gothic Book" w:hAnsi="Franklin Gothic Book"/>
        </w:rPr>
        <w:t xml:space="preserve"> opts out, at which time </w:t>
      </w:r>
      <w:r w:rsidR="0002097C">
        <w:rPr>
          <w:rFonts w:ascii="Franklin Gothic Book" w:hAnsi="Franklin Gothic Book"/>
        </w:rPr>
        <w:t>Buyer</w:t>
      </w:r>
      <w:r w:rsidR="00281DCF" w:rsidRPr="005E4FA2">
        <w:rPr>
          <w:rFonts w:ascii="Franklin Gothic Book" w:hAnsi="Franklin Gothic Book"/>
        </w:rPr>
        <w:t xml:space="preserve">'s standard </w:t>
      </w:r>
      <w:r w:rsidR="00A510B3">
        <w:rPr>
          <w:rFonts w:ascii="Franklin Gothic Book" w:hAnsi="Franklin Gothic Book"/>
        </w:rPr>
        <w:t xml:space="preserve">Net </w:t>
      </w:r>
      <w:r w:rsidR="004F1FEB">
        <w:rPr>
          <w:rFonts w:ascii="Franklin Gothic Book" w:hAnsi="Franklin Gothic Book"/>
        </w:rPr>
        <w:t>30</w:t>
      </w:r>
      <w:r w:rsidR="00A510B3">
        <w:rPr>
          <w:rFonts w:ascii="Franklin Gothic Book" w:hAnsi="Franklin Gothic Book"/>
        </w:rPr>
        <w:t xml:space="preserve"> payment terms will apply</w:t>
      </w:r>
      <w:r w:rsidRPr="005E4FA2">
        <w:rPr>
          <w:rFonts w:ascii="Franklin Gothic Book" w:hAnsi="Franklin Gothic Book"/>
          <w:szCs w:val="20"/>
        </w:rPr>
        <w:t xml:space="preserve">. Buyer </w:t>
      </w:r>
      <w:r w:rsidR="00801AA4" w:rsidRPr="005E4FA2">
        <w:rPr>
          <w:rFonts w:ascii="Franklin Gothic Book" w:hAnsi="Franklin Gothic Book"/>
          <w:szCs w:val="20"/>
        </w:rPr>
        <w:t>bears no ris</w:t>
      </w:r>
      <w:r w:rsidR="00AA6F2A">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r w:rsidR="00801AA4" w:rsidRPr="005E4FA2">
        <w:rPr>
          <w:rFonts w:ascii="Franklin Gothic Book" w:hAnsi="Franklin Gothic Book"/>
          <w:szCs w:val="20"/>
        </w:rPr>
        <w:t>.</w:t>
      </w:r>
    </w:p>
    <w:p w14:paraId="59303255" w14:textId="070CFB2F" w:rsidR="00CC149F" w:rsidRPr="005E4FA2"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124C87BB"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sidR="00801AA4">
        <w:rPr>
          <w:rFonts w:ascii="Franklin Gothic Book" w:hAnsi="Franklin Gothic Book"/>
          <w:szCs w:val="20"/>
        </w:rPr>
        <w:t>G</w:t>
      </w:r>
      <w:r w:rsidRPr="008032C7">
        <w:rPr>
          <w:rFonts w:ascii="Franklin Gothic Book" w:hAnsi="Franklin Gothic Book"/>
          <w:szCs w:val="20"/>
        </w:rPr>
        <w:t xml:space="preserve">oods </w:t>
      </w:r>
      <w:r w:rsidR="00801AA4">
        <w:rPr>
          <w:rFonts w:ascii="Franklin Gothic Book" w:hAnsi="Franklin Gothic Book"/>
          <w:szCs w:val="20"/>
        </w:rPr>
        <w:t>shall</w:t>
      </w:r>
      <w:r w:rsidRPr="008032C7">
        <w:rPr>
          <w:rFonts w:ascii="Franklin Gothic Book" w:hAnsi="Franklin Gothic Book"/>
          <w:szCs w:val="20"/>
        </w:rPr>
        <w:t xml:space="preserve"> be suitably packed and prepared for shipment</w:t>
      </w:r>
      <w:r w:rsidR="00801AA4">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Pr>
          <w:rFonts w:ascii="Franklin Gothic Book" w:hAnsi="Franklin Gothic Book"/>
          <w:szCs w:val="20"/>
        </w:rPr>
        <w:t>,</w:t>
      </w:r>
      <w:r w:rsidRPr="008032C7">
        <w:rPr>
          <w:rFonts w:ascii="Franklin Gothic Book" w:hAnsi="Franklin Gothic Book"/>
          <w:szCs w:val="20"/>
        </w:rPr>
        <w:t xml:space="preserve"> item number</w:t>
      </w:r>
      <w:r w:rsidR="001B1342">
        <w:rPr>
          <w:rFonts w:ascii="Franklin Gothic Book" w:hAnsi="Franklin Gothic Book"/>
          <w:szCs w:val="20"/>
        </w:rPr>
        <w:t>,</w:t>
      </w:r>
      <w:r w:rsidRPr="008032C7">
        <w:rPr>
          <w:rFonts w:ascii="Franklin Gothic Book" w:hAnsi="Franklin Gothic Book"/>
          <w:szCs w:val="20"/>
        </w:rPr>
        <w:t xml:space="preserve"> </w:t>
      </w:r>
      <w:r w:rsidR="00801AA4">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sidR="001B1342">
        <w:rPr>
          <w:rFonts w:ascii="Franklin Gothic Book" w:hAnsi="Franklin Gothic Book"/>
          <w:szCs w:val="20"/>
        </w:rPr>
        <w:t>a</w:t>
      </w:r>
      <w:r w:rsidR="001B1342" w:rsidRPr="008032C7">
        <w:rPr>
          <w:rFonts w:ascii="Franklin Gothic Book" w:hAnsi="Franklin Gothic Book"/>
          <w:szCs w:val="20"/>
        </w:rPr>
        <w:t xml:space="preserve"> </w:t>
      </w:r>
      <w:r w:rsidRPr="008032C7">
        <w:rPr>
          <w:rFonts w:ascii="Franklin Gothic Book" w:hAnsi="Franklin Gothic Book"/>
          <w:szCs w:val="20"/>
        </w:rPr>
        <w:t xml:space="preserve">shipment, </w:t>
      </w:r>
      <w:r w:rsidR="00801AA4">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2F2137C"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proofErr w:type="gramStart"/>
      <w:r w:rsidRPr="005E4FA2">
        <w:rPr>
          <w:rFonts w:ascii="Franklin Gothic Book" w:hAnsi="Franklin Gothic Book"/>
          <w:szCs w:val="20"/>
        </w:rPr>
        <w:t>All</w:t>
      </w:r>
      <w:proofErr w:type="gramEnd"/>
      <w:r w:rsidRPr="005E4FA2">
        <w:rPr>
          <w:rFonts w:ascii="Franklin Gothic Book" w:hAnsi="Franklin Gothic Book"/>
          <w:szCs w:val="20"/>
        </w:rPr>
        <w:t xml:space="preserve"> </w:t>
      </w:r>
      <w:r w:rsidR="00646334" w:rsidRPr="005E4FA2">
        <w:rPr>
          <w:rFonts w:ascii="Franklin Gothic Book" w:hAnsi="Franklin Gothic Book"/>
          <w:szCs w:val="20"/>
        </w:rPr>
        <w:t xml:space="preserve">goods </w:t>
      </w:r>
      <w:r w:rsidRPr="005E4FA2">
        <w:rPr>
          <w:rFonts w:ascii="Franklin Gothic Book" w:hAnsi="Franklin Gothic Book"/>
          <w:szCs w:val="20"/>
        </w:rPr>
        <w:t>furnished pursuant to this Order under the part number specified shall be fully interchangeable with and equal in function and quality to items heretofore furnished under the same part number.</w:t>
      </w:r>
    </w:p>
    <w:p w14:paraId="5930325B" w14:textId="0C06AEF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C94C26A"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w:t>
      </w:r>
      <w:proofErr w:type="gramStart"/>
      <w:r w:rsidRPr="005E4FA2">
        <w:rPr>
          <w:rFonts w:ascii="Franklin Gothic Book" w:hAnsi="Franklin Gothic Book"/>
          <w:szCs w:val="20"/>
        </w:rPr>
        <w:t>All</w:t>
      </w:r>
      <w:proofErr w:type="gramEnd"/>
      <w:r w:rsidRPr="005E4FA2">
        <w:rPr>
          <w:rFonts w:ascii="Franklin Gothic Book" w:hAnsi="Franklin Gothic Book"/>
          <w:szCs w:val="20"/>
        </w:rPr>
        <w:t xml:space="preserve"> goods supplied and services performed shall be subject to inspection and test by Buyer, its agents and its customers</w:t>
      </w:r>
      <w:r w:rsidR="000556C8" w:rsidRPr="005E4FA2">
        <w:rPr>
          <w:rFonts w:ascii="Franklin Gothic Book" w:hAnsi="Franklin Gothic Book"/>
          <w:szCs w:val="20"/>
        </w:rPr>
        <w:t xml:space="preserve"> prior to acceptance</w:t>
      </w:r>
      <w:r w:rsidRPr="005E4FA2">
        <w:rPr>
          <w:rFonts w:ascii="Franklin Gothic Book" w:hAnsi="Franklin Gothic Book"/>
          <w:szCs w:val="20"/>
        </w:rPr>
        <w:t>. In the event goods or services are not in accordance with th</w:t>
      </w:r>
      <w:r w:rsidR="000556C8" w:rsidRPr="005E4FA2">
        <w:rPr>
          <w:rFonts w:ascii="Franklin Gothic Book" w:hAnsi="Franklin Gothic Book"/>
          <w:szCs w:val="20"/>
        </w:rPr>
        <w:t>is</w:t>
      </w:r>
      <w:r w:rsidRPr="005E4FA2">
        <w:rPr>
          <w:rFonts w:ascii="Franklin Gothic Book" w:hAnsi="Franklin Gothic Book"/>
          <w:szCs w:val="20"/>
        </w:rPr>
        <w:t xml:space="preserve"> </w:t>
      </w:r>
      <w:r w:rsidR="00EA4E54" w:rsidRPr="005E4FA2">
        <w:rPr>
          <w:rFonts w:ascii="Franklin Gothic Book" w:hAnsi="Franklin Gothic Book"/>
          <w:szCs w:val="20"/>
        </w:rPr>
        <w:t>Order</w:t>
      </w:r>
      <w:r w:rsidRPr="005E4FA2">
        <w:rPr>
          <w:rFonts w:ascii="Franklin Gothic Book" w:hAnsi="Franklin Gothic Book"/>
          <w:szCs w:val="20"/>
        </w:rPr>
        <w:t xml:space="preserve">, </w:t>
      </w:r>
      <w:r w:rsidR="009E714F" w:rsidRPr="005E4FA2">
        <w:rPr>
          <w:rFonts w:ascii="Franklin Gothic Book" w:hAnsi="Franklin Gothic Book"/>
          <w:szCs w:val="20"/>
        </w:rPr>
        <w:t xml:space="preserve">or fail to meet any specific inspection requirements of Buyer, </w:t>
      </w:r>
      <w:r w:rsidRPr="005E4FA2">
        <w:rPr>
          <w:rFonts w:ascii="Franklin Gothic Book" w:hAnsi="Franklin Gothic Book"/>
          <w:szCs w:val="20"/>
        </w:rPr>
        <w:t xml:space="preserve">Buyer may require prompt correction, </w:t>
      </w:r>
      <w:r w:rsidR="002952B7" w:rsidRPr="005E4FA2">
        <w:rPr>
          <w:rFonts w:ascii="Franklin Gothic Book" w:hAnsi="Franklin Gothic Book"/>
          <w:szCs w:val="20"/>
        </w:rPr>
        <w:t>repair,</w:t>
      </w:r>
      <w:r w:rsidRPr="005E4FA2">
        <w:rPr>
          <w:rFonts w:ascii="Franklin Gothic Book" w:hAnsi="Franklin Gothic Book"/>
          <w:szCs w:val="20"/>
        </w:rPr>
        <w:t xml:space="preserve"> replacement or re-performance thereof at Buyer’s option and Seller's sole expense</w:t>
      </w:r>
      <w:r w:rsidR="000556C8" w:rsidRPr="005E4FA2">
        <w:rPr>
          <w:rFonts w:ascii="Franklin Gothic Book" w:hAnsi="Franklin Gothic Book"/>
          <w:szCs w:val="20"/>
        </w:rPr>
        <w:t xml:space="preserve"> and risk, including all packaging and shipping charges</w:t>
      </w:r>
      <w:r w:rsidRPr="005E4FA2">
        <w:rPr>
          <w:rFonts w:ascii="Franklin Gothic Book" w:hAnsi="Franklin Gothic Book"/>
          <w:szCs w:val="20"/>
        </w:rPr>
        <w:t>. If Seller is unable to accomplish the foregoing</w:t>
      </w:r>
      <w:r w:rsidR="00EA4E54" w:rsidRPr="005E4FA2">
        <w:rPr>
          <w:rFonts w:ascii="Franklin Gothic Book" w:hAnsi="Franklin Gothic Book"/>
          <w:szCs w:val="20"/>
        </w:rPr>
        <w:t xml:space="preserve"> </w:t>
      </w:r>
      <w:r w:rsidR="0002097C">
        <w:rPr>
          <w:rFonts w:ascii="Franklin Gothic Book" w:hAnsi="Franklin Gothic Book"/>
          <w:szCs w:val="20"/>
        </w:rPr>
        <w:t xml:space="preserve">remedies </w:t>
      </w:r>
      <w:r w:rsidR="00EA4E54" w:rsidRPr="005E4FA2">
        <w:rPr>
          <w:rFonts w:ascii="Franklin Gothic Book" w:hAnsi="Franklin Gothic Book"/>
          <w:szCs w:val="20"/>
        </w:rPr>
        <w:t>within the original agreed schedule</w:t>
      </w:r>
      <w:r w:rsidRPr="005E4FA2">
        <w:rPr>
          <w:rFonts w:ascii="Franklin Gothic Book" w:hAnsi="Franklin Gothic Book"/>
          <w:szCs w:val="20"/>
        </w:rPr>
        <w:t>, then Buyer may procure such goods or services from another source and Seller</w:t>
      </w:r>
      <w:r w:rsidR="000556C8" w:rsidRPr="005E4FA2">
        <w:rPr>
          <w:rFonts w:ascii="Franklin Gothic Book" w:hAnsi="Franklin Gothic Book"/>
          <w:szCs w:val="20"/>
        </w:rPr>
        <w:t xml:space="preserve"> shall be liable for </w:t>
      </w:r>
      <w:r w:rsidR="002E3154" w:rsidRPr="005E4FA2">
        <w:rPr>
          <w:rFonts w:ascii="Franklin Gothic Book" w:hAnsi="Franklin Gothic Book"/>
          <w:szCs w:val="20"/>
        </w:rPr>
        <w:t xml:space="preserve">any </w:t>
      </w:r>
      <w:r w:rsidR="00871A26" w:rsidRPr="005E4FA2">
        <w:rPr>
          <w:rFonts w:ascii="Franklin Gothic Book" w:hAnsi="Franklin Gothic Book"/>
          <w:szCs w:val="20"/>
        </w:rPr>
        <w:t>excess</w:t>
      </w:r>
      <w:r w:rsidR="002E3154" w:rsidRPr="005E4FA2">
        <w:rPr>
          <w:rFonts w:ascii="Franklin Gothic Book" w:hAnsi="Franklin Gothic Book"/>
          <w:szCs w:val="20"/>
        </w:rPr>
        <w:t xml:space="preserve"> costs</w:t>
      </w:r>
      <w:r w:rsidR="000556C8" w:rsidRPr="005E4FA2">
        <w:rPr>
          <w:rFonts w:ascii="Franklin Gothic Book" w:hAnsi="Franklin Gothic Book"/>
          <w:szCs w:val="20"/>
        </w:rPr>
        <w:t xml:space="preserve">. </w:t>
      </w:r>
      <w:r w:rsidRPr="005E4FA2">
        <w:rPr>
          <w:rFonts w:ascii="Franklin Gothic Book" w:hAnsi="Franklin Gothic Book"/>
          <w:szCs w:val="20"/>
        </w:rPr>
        <w:t xml:space="preserve">Buyer's approval of </w:t>
      </w:r>
      <w:r w:rsidR="008148E2" w:rsidRPr="005E4FA2">
        <w:rPr>
          <w:rFonts w:ascii="Franklin Gothic Book" w:hAnsi="Franklin Gothic Book"/>
          <w:szCs w:val="20"/>
        </w:rPr>
        <w:t xml:space="preserve">any </w:t>
      </w:r>
      <w:r w:rsidRPr="005E4FA2">
        <w:rPr>
          <w:rFonts w:ascii="Franklin Gothic Book" w:hAnsi="Franklin Gothic Book"/>
          <w:szCs w:val="20"/>
        </w:rPr>
        <w:t xml:space="preserve">Seller </w:t>
      </w:r>
      <w:r w:rsidR="008148E2" w:rsidRPr="005E4FA2">
        <w:rPr>
          <w:rFonts w:ascii="Franklin Gothic Book" w:hAnsi="Franklin Gothic Book"/>
          <w:szCs w:val="20"/>
        </w:rPr>
        <w:t xml:space="preserve">submittals </w:t>
      </w:r>
      <w:r w:rsidRPr="005E4FA2">
        <w:rPr>
          <w:rFonts w:ascii="Franklin Gothic Book" w:hAnsi="Franklin Gothic Book"/>
          <w:szCs w:val="20"/>
        </w:rPr>
        <w:t>shall not relieve Seller of its obligations hereunder.</w:t>
      </w:r>
    </w:p>
    <w:p w14:paraId="5930325D" w14:textId="1DA0CA3D"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proofErr w:type="spellStart"/>
      <w:r w:rsidRPr="005E4FA2">
        <w:rPr>
          <w:rFonts w:ascii="Franklin Gothic Book" w:hAnsi="Franklin Gothic Book"/>
          <w:szCs w:val="20"/>
        </w:rPr>
        <w:t>Acceptance</w:t>
      </w:r>
      <w:proofErr w:type="spellEnd"/>
      <w:r w:rsidRPr="005E4FA2">
        <w:rPr>
          <w:rFonts w:ascii="Franklin Gothic Book" w:hAnsi="Franklin Gothic Book"/>
          <w:szCs w:val="20"/>
        </w:rPr>
        <w:t xml:space="preserve"> of any part of the Order shall not bind Buyer to accept future shipments or performance of services nor deprive it of </w:t>
      </w:r>
      <w:r w:rsidR="00EA4E54" w:rsidRPr="005E4FA2">
        <w:rPr>
          <w:rFonts w:ascii="Franklin Gothic Book" w:hAnsi="Franklin Gothic Book"/>
          <w:szCs w:val="20"/>
        </w:rPr>
        <w:t xml:space="preserve">its </w:t>
      </w:r>
      <w:r w:rsidRPr="005E4FA2">
        <w:rPr>
          <w:rFonts w:ascii="Franklin Gothic Book" w:hAnsi="Franklin Gothic Book"/>
          <w:szCs w:val="20"/>
        </w:rPr>
        <w:t>right to cancel or return all or any part of the goods because of failure to conform to the Order or by reason of defects, whether latent or patent, or other breach of warranty, or to make any claim for damages.</w:t>
      </w:r>
      <w:r w:rsidR="00975B83" w:rsidRPr="005E4FA2">
        <w:rPr>
          <w:rFonts w:ascii="Franklin Gothic Book" w:hAnsi="Franklin Gothic Book"/>
          <w:szCs w:val="20"/>
        </w:rPr>
        <w:t xml:space="preserve">  Seller shall bear the risk of loss of, or damage to, the supplies covered by this Order, until accepted by Buyer.</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3218113B"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infringement of any patent, trademark, trade secret, copyright or other intellectual property right</w:t>
      </w:r>
      <w:r w:rsidRPr="005E4FA2">
        <w:rPr>
          <w:rFonts w:ascii="Franklin Gothic Book" w:hAnsi="Franklin Gothic Book" w:cs="Arial"/>
          <w:sz w:val="20"/>
          <w:szCs w:val="20"/>
        </w:rPr>
        <w:t xml:space="preserve"> 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lastRenderedPageBreak/>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77777777"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Pr="005E4FA2">
        <w:rPr>
          <w:rFonts w:ascii="Franklin Gothic Book" w:hAnsi="Franklin Gothic Book"/>
          <w:szCs w:val="20"/>
        </w:rPr>
        <w:t xml:space="preserve">In accordance with subparts (a) and/or (b) below, upon Buyer's request Seller agrees to provide Certificates of Insurance evidencing that the required insurance coverage is in force. The required insurance </w:t>
      </w:r>
      <w:proofErr w:type="spellStart"/>
      <w:r w:rsidRPr="005E4FA2">
        <w:rPr>
          <w:rFonts w:ascii="Franklin Gothic Book" w:hAnsi="Franklin Gothic Book"/>
          <w:szCs w:val="20"/>
        </w:rPr>
        <w:t>coverages</w:t>
      </w:r>
      <w:proofErr w:type="spellEnd"/>
      <w:r w:rsidRPr="005E4FA2">
        <w:rPr>
          <w:rFonts w:ascii="Franklin Gothic Book" w:hAnsi="Franklin Gothic Book"/>
          <w:szCs w:val="20"/>
        </w:rPr>
        <w:t xml:space="preserve"> below shall be primary and non-contributing with respect to any other insurance that may be maintained by Buyer. The below required </w:t>
      </w:r>
      <w:proofErr w:type="spellStart"/>
      <w:r w:rsidRPr="005E4FA2">
        <w:rPr>
          <w:rFonts w:ascii="Franklin Gothic Book" w:hAnsi="Franklin Gothic Book"/>
          <w:szCs w:val="20"/>
        </w:rPr>
        <w:t>coverages</w:t>
      </w:r>
      <w:proofErr w:type="spellEnd"/>
      <w:r w:rsidRPr="005E4FA2">
        <w:rPr>
          <w:rFonts w:ascii="Franklin Gothic Book" w:hAnsi="Franklin Gothic Book"/>
          <w:szCs w:val="20"/>
        </w:rPr>
        <w:t xml:space="preserve">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w:t>
      </w:r>
      <w:proofErr w:type="spellStart"/>
      <w:r w:rsidRPr="001A5440">
        <w:rPr>
          <w:rFonts w:ascii="Franklin Gothic Book" w:hAnsi="Franklin Gothic Book" w:cs="Arial"/>
          <w:sz w:val="20"/>
          <w:szCs w:val="20"/>
        </w:rPr>
        <w:t>Longshore</w:t>
      </w:r>
      <w:proofErr w:type="spellEnd"/>
      <w:r w:rsidRPr="001A5440">
        <w:rPr>
          <w:rFonts w:ascii="Franklin Gothic Book" w:hAnsi="Franklin Gothic Book" w:cs="Arial"/>
          <w:sz w:val="20"/>
          <w:szCs w:val="20"/>
        </w:rPr>
        <w:t xml:space="preserv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w:t>
      </w:r>
      <w:proofErr w:type="gramStart"/>
      <w:r w:rsidRPr="001A5440">
        <w:rPr>
          <w:rFonts w:ascii="Franklin Gothic Book" w:hAnsi="Franklin Gothic Book" w:cs="Arial"/>
          <w:sz w:val="20"/>
          <w:szCs w:val="20"/>
        </w:rPr>
        <w:t>policy(</w:t>
      </w:r>
      <w:proofErr w:type="spellStart"/>
      <w:proofErr w:type="gramEnd"/>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w:t>
      </w:r>
      <w:proofErr w:type="spellStart"/>
      <w:r w:rsidRPr="001A5440">
        <w:rPr>
          <w:rFonts w:ascii="Franklin Gothic Book" w:hAnsi="Franklin Gothic Book" w:cs="Arial"/>
          <w:sz w:val="20"/>
          <w:szCs w:val="20"/>
        </w:rPr>
        <w:t>Insureds</w:t>
      </w:r>
      <w:proofErr w:type="spellEnd"/>
      <w:r w:rsidRPr="001A5440">
        <w:rPr>
          <w:rFonts w:ascii="Franklin Gothic Book" w:hAnsi="Franklin Gothic Book" w:cs="Arial"/>
          <w:sz w:val="20"/>
          <w:szCs w:val="20"/>
        </w:rPr>
        <w:t xml:space="preserve">.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77777777"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Pr>
          <w:rFonts w:ascii="Franklin Gothic Medium" w:hAnsi="Franklin Gothic Medium" w:cs="Arial"/>
          <w:bCs/>
          <w:sz w:val="20"/>
          <w:szCs w:val="20"/>
        </w:rPr>
        <w:t xml:space="preserve"> (if S</w:t>
      </w:r>
      <w:r w:rsidRPr="00F15773">
        <w:rPr>
          <w:rFonts w:ascii="Franklin Gothic Medium" w:hAnsi="Franklin Gothic Medium" w:cs="Arial"/>
          <w:bCs/>
          <w:sz w:val="20"/>
          <w:szCs w:val="20"/>
        </w:rPr>
        <w:t>eller is performing any professional services)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lastRenderedPageBreak/>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77777777"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D7B9BBA" w14:textId="51EDE774"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F71063">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2"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F71063">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5390C75" w:rsidR="00F96B60" w:rsidRDefault="00F96B6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rPr>
        <w:t xml:space="preserve">COMPLIANCE WITH SECTION 503 OF THE REHABILITATION ACT OF 1973 AND THE VIETNAM ERA VETERAN’S READJUSTMENT ASSISTANCE ACT OF 1974 </w:t>
      </w:r>
      <w:r w:rsidRPr="00AB7BD3">
        <w:rPr>
          <w:rFonts w:ascii="Franklin Gothic Book" w:hAnsi="Franklin Gothic Book"/>
          <w:szCs w:val="20"/>
        </w:rPr>
        <w:t>The following clauses are incorporated into this Agreement to the extent they are required by the foregoing Acts:</w:t>
      </w:r>
    </w:p>
    <w:p w14:paraId="6CE29A2F" w14:textId="77777777" w:rsidR="00AB7BD3" w:rsidRPr="00ED06B7" w:rsidRDefault="00AB7BD3" w:rsidP="00FC5A68">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4C41E96C" w14:textId="21BCF756" w:rsidR="00AB7BD3" w:rsidRDefault="00AB7BD3" w:rsidP="00FC5A68">
      <w:pPr>
        <w:pStyle w:val="BodyText3"/>
        <w:tabs>
          <w:tab w:val="left" w:pos="540"/>
        </w:tabs>
        <w:spacing w:before="30" w:after="60"/>
        <w:rPr>
          <w:rFonts w:ascii="Franklin Gothic Book" w:hAnsi="Franklin Gothic Book" w:cs="Arial"/>
          <w:b/>
          <w:sz w:val="20"/>
          <w:szCs w:val="20"/>
        </w:rPr>
      </w:pPr>
      <w:r>
        <w:rPr>
          <w:rFonts w:ascii="Franklin Gothic Book" w:hAnsi="Franklin Gothic Book" w:cs="Arial"/>
          <w:b/>
          <w:sz w:val="20"/>
          <w:szCs w:val="20"/>
        </w:rPr>
        <w:t>T</w:t>
      </w:r>
      <w:r w:rsidRPr="003E0348">
        <w:rPr>
          <w:rFonts w:ascii="Franklin Gothic Book" w:hAnsi="Franklin Gothic Book" w:cs="Arial"/>
          <w:b/>
          <w:sz w:val="20"/>
          <w:szCs w:val="20"/>
        </w:rPr>
        <w: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637A1A4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COUNTERFEIT PRODUCTS</w:t>
      </w:r>
      <w:r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610E18A" w:rsidR="00F12573" w:rsidRPr="00AB7BD3" w:rsidRDefault="00F1257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EXPORT CONTROL COMPLIANCE </w:t>
      </w:r>
      <w:r w:rsidRPr="00AB7BD3">
        <w:rPr>
          <w:rFonts w:ascii="Franklin Gothic Book" w:hAnsi="Franklin Gothic Book"/>
          <w:bCs/>
          <w:szCs w:val="20"/>
        </w:rPr>
        <w:t xml:space="preserve">Seller shall comply with all applicable U.S. export laws and regulations, including International Traffic in Arms Regulations (“ITAR”) and the Export Administration Regulations (“EAR”). The subject technology of this </w:t>
      </w:r>
      <w:r w:rsidR="007B5BE8" w:rsidRPr="00AB7BD3">
        <w:rPr>
          <w:rFonts w:ascii="Franklin Gothic Book" w:hAnsi="Franklin Gothic Book"/>
          <w:bCs/>
          <w:szCs w:val="20"/>
        </w:rPr>
        <w:t xml:space="preserve">Order </w:t>
      </w:r>
      <w:r w:rsidRPr="00AB7BD3">
        <w:rPr>
          <w:rFonts w:ascii="Franklin Gothic Book" w:hAnsi="Franklin Gothic Book"/>
          <w:bCs/>
          <w:szCs w:val="20"/>
        </w:rPr>
        <w:t xml:space="preserve">(including data, services, software and hardware provided hereunder, defined as “Controlled Technology”) may be controlled under these laws and regulations and may not be exported or re-exported without prior authorization in accordance </w:t>
      </w:r>
      <w:r w:rsidRPr="00AB7BD3">
        <w:rPr>
          <w:rFonts w:ascii="Franklin Gothic Book" w:hAnsi="Franklin Gothic Book"/>
          <w:bCs/>
          <w:szCs w:val="20"/>
        </w:rPr>
        <w:lastRenderedPageBreak/>
        <w:t xml:space="preserve">with ITAR and EAR. Access to Controlled Technology by Foreign Persons as defined by 22CFR120.16 may require an export authorization. </w:t>
      </w:r>
      <w:r w:rsidR="007B5BE8" w:rsidRPr="00AB7BD3">
        <w:rPr>
          <w:rFonts w:ascii="Franklin Gothic Book" w:hAnsi="Franklin Gothic Book"/>
          <w:bCs/>
          <w:szCs w:val="20"/>
        </w:rPr>
        <w:t xml:space="preserve">Seller </w:t>
      </w:r>
      <w:r w:rsidRPr="00AB7BD3">
        <w:rPr>
          <w:rFonts w:ascii="Franklin Gothic Book" w:hAnsi="Franklin Gothic Book"/>
          <w:bCs/>
          <w:szCs w:val="20"/>
        </w:rPr>
        <w:t xml:space="preserve">shall have full responsibility for obtaining any export licenses or authorization required to fulfill its obligations under this </w:t>
      </w:r>
      <w:r w:rsidR="007B5BE8" w:rsidRPr="00AB7BD3">
        <w:rPr>
          <w:rFonts w:ascii="Franklin Gothic Book" w:hAnsi="Franklin Gothic Book"/>
          <w:bCs/>
          <w:szCs w:val="20"/>
        </w:rPr>
        <w:t>Order</w:t>
      </w:r>
      <w:r w:rsidRPr="00AB7BD3">
        <w:rPr>
          <w:rFonts w:ascii="Franklin Gothic Book" w:hAnsi="Franklin Gothic Book"/>
          <w:bCs/>
          <w:szCs w:val="20"/>
        </w:rPr>
        <w:t>.</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051376D" w:rsidR="00AB7BD3" w:rsidRPr="008032C7" w:rsidRDefault="00F71063" w:rsidP="00FC5A68">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152CA4D1" w14:textId="77777777" w:rsidR="00AB7BD3" w:rsidRPr="008032C7" w:rsidRDefault="00AB7BD3" w:rsidP="00FC5A68">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6CBB974D" w14:textId="77777777" w:rsidR="00AB7BD3" w:rsidRPr="008032C7" w:rsidRDefault="00AB7BD3" w:rsidP="00FC5A68">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73A859B5" w14:textId="77777777" w:rsidR="00AB7BD3" w:rsidRPr="008032C7" w:rsidRDefault="00AB7BD3" w:rsidP="00FC5A68">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1C8674F5" w14:textId="45BA9506" w:rsidR="00AB7BD3" w:rsidRPr="0070158F" w:rsidRDefault="00AB7BD3" w:rsidP="00FC5A68">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70158F">
        <w:rPr>
          <w:rFonts w:ascii="Franklin Gothic Book" w:hAnsi="Franklin Gothic Book" w:cs="Arial"/>
          <w:sz w:val="20"/>
          <w:szCs w:val="20"/>
        </w:rPr>
        <w:t>protect</w:t>
      </w:r>
      <w:proofErr w:type="gramEnd"/>
      <w:r w:rsidRPr="0070158F">
        <w:rPr>
          <w:rFonts w:ascii="Franklin Gothic Book" w:hAnsi="Franklin Gothic Book" w:cs="Arial"/>
          <w:sz w:val="20"/>
          <w:szCs w:val="20"/>
        </w:rPr>
        <w:t xml:space="preserve"> all property in which </w:t>
      </w:r>
      <w:r w:rsidR="00F71063">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6D41ACC0" w14:textId="77777777"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0B8D221C" w14:textId="71F34495"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FC5A68">
      <w:pPr>
        <w:pStyle w:val="BodyText"/>
        <w:numPr>
          <w:ilvl w:val="0"/>
          <w:numId w:val="5"/>
        </w:numPr>
        <w:tabs>
          <w:tab w:val="clear" w:pos="1080"/>
          <w:tab w:val="num" w:pos="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4B842BD7"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lastRenderedPageBreak/>
        <w:t xml:space="preserve">DISPUTES </w:t>
      </w:r>
      <w:r w:rsidRPr="00AB7BD3">
        <w:rPr>
          <w:rFonts w:ascii="Franklin Gothic Book" w:hAnsi="Franklin Gothic Book"/>
          <w:szCs w:val="20"/>
        </w:rPr>
        <w:t xml:space="preserve">Buyer and Seller </w:t>
      </w:r>
      <w:r w:rsidR="00B021A3" w:rsidRPr="00AB7BD3">
        <w:rPr>
          <w:rFonts w:ascii="Franklin Gothic Book" w:hAnsi="Franklin Gothic Book"/>
          <w:szCs w:val="20"/>
        </w:rPr>
        <w:t xml:space="preserve">shall </w:t>
      </w:r>
      <w:r w:rsidRPr="00AB7BD3">
        <w:rPr>
          <w:rFonts w:ascii="Franklin Gothic Book" w:hAnsi="Franklin Gothic Book"/>
          <w:szCs w:val="20"/>
        </w:rPr>
        <w:t xml:space="preserve">first enter into negotiations </w:t>
      </w:r>
      <w:r w:rsidR="00B021A3" w:rsidRPr="00AB7BD3">
        <w:rPr>
          <w:rFonts w:ascii="Franklin Gothic Book" w:hAnsi="Franklin Gothic Book"/>
          <w:szCs w:val="20"/>
        </w:rPr>
        <w:t xml:space="preserve">over a reasonable period of time </w:t>
      </w:r>
      <w:r w:rsidRPr="00AB7BD3">
        <w:rPr>
          <w:rFonts w:ascii="Franklin Gothic Book" w:hAnsi="Franklin Gothic Book"/>
          <w:szCs w:val="20"/>
        </w:rPr>
        <w:t xml:space="preserve">to resolve any controversy, claim or dispute (“dispute”) arising under or relating to this Order. </w:t>
      </w:r>
      <w:r w:rsidR="00B021A3" w:rsidRPr="00AB7BD3">
        <w:rPr>
          <w:rFonts w:ascii="Franklin Gothic Book" w:hAnsi="Franklin Gothic Book"/>
          <w:szCs w:val="20"/>
        </w:rPr>
        <w:t xml:space="preserve">Thereafter, </w:t>
      </w:r>
      <w:r w:rsidR="004C719E" w:rsidRPr="00AB7BD3">
        <w:rPr>
          <w:rFonts w:ascii="Franklin Gothic Book" w:hAnsi="Franklin Gothic Book"/>
          <w:szCs w:val="20"/>
        </w:rPr>
        <w:t>subject to any other disputes provision set forth elsewhere in this Order</w:t>
      </w:r>
      <w:r w:rsidR="004C719E" w:rsidRPr="00AB7BD3">
        <w:rPr>
          <w:rFonts w:ascii="Franklin Gothic Medium" w:hAnsi="Franklin Gothic Medium"/>
          <w:szCs w:val="20"/>
        </w:rPr>
        <w:t>,</w:t>
      </w:r>
      <w:r w:rsidR="004C719E" w:rsidRPr="00AB7BD3">
        <w:rPr>
          <w:rFonts w:ascii="Franklin Gothic Book" w:hAnsi="Franklin Gothic Book"/>
          <w:szCs w:val="20"/>
        </w:rPr>
        <w:t xml:space="preserve"> </w:t>
      </w:r>
      <w:r w:rsidR="00B021A3" w:rsidRPr="00AB7BD3">
        <w:rPr>
          <w:rFonts w:ascii="Franklin Gothic Book" w:hAnsi="Franklin Gothic Book"/>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3098500"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 xml:space="preserve">a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 xml:space="preserve">Business Ethics &amp; </w:t>
      </w:r>
      <w:proofErr w:type="gramStart"/>
      <w:r w:rsidRPr="00AB7BD3">
        <w:rPr>
          <w:rFonts w:ascii="Franklin Gothic Medium" w:hAnsi="Franklin Gothic Medium"/>
          <w:bCs/>
          <w:caps/>
          <w:szCs w:val="20"/>
        </w:rPr>
        <w:t>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w:t>
      </w:r>
      <w:proofErr w:type="gramEnd"/>
      <w:r w:rsidR="0074250B" w:rsidRPr="00AB7BD3">
        <w:rPr>
          <w:rFonts w:ascii="Franklin Gothic Book" w:hAnsi="Franklin Gothic Book"/>
          <w:szCs w:val="20"/>
        </w:rPr>
        <w:t xml:space="preserve">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4F264BAD" w14:textId="19EA2C0E" w:rsidR="00AB7BD3"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097FFC4E"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r w:rsidR="008159A7">
        <w:rPr>
          <w:rFonts w:ascii="Franklin Gothic Book" w:hAnsi="Franklin Gothic Book"/>
          <w:sz w:val="20"/>
          <w:szCs w:val="20"/>
        </w:rPr>
        <w:t>(Rev 10/01/2015)</w:t>
      </w:r>
    </w:p>
    <w:p w14:paraId="099FDB91" w14:textId="54B6FC8D" w:rsidR="008159A7" w:rsidRDefault="008159A7"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Schedule B Part I:  U.S. Government Terms and Conditions (Rev. 10/01/2015)</w:t>
      </w:r>
    </w:p>
    <w:p w14:paraId="0B2B4EBE" w14:textId="234CCC5F" w:rsidR="008159A7" w:rsidRDefault="008159A7"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Schedule B Part II: Contract Clauses DFAR (Rev. 10.01.2015)</w:t>
      </w:r>
    </w:p>
    <w:p w14:paraId="0B0393E1" w14:textId="544923BD" w:rsidR="008159A7" w:rsidRDefault="008159A7"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OEMA Schedule C Customer Terms and Conditions </w:t>
      </w:r>
      <w:bookmarkStart w:id="0" w:name="_GoBack"/>
      <w:bookmarkEnd w:id="0"/>
    </w:p>
    <w:p w14:paraId="03D98A21" w14:textId="77777777"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8159A7">
        <w:rPr>
          <w:rFonts w:ascii="Franklin Gothic Book" w:hAnsi="Franklin Gothic Book"/>
          <w:sz w:val="20"/>
          <w:szCs w:val="20"/>
        </w:rPr>
        <w:t>Specifications and/or drawings</w:t>
      </w:r>
    </w:p>
    <w:p w14:paraId="6BBE32A4" w14:textId="0AFE0647" w:rsidR="008159A7" w:rsidRDefault="008159A7" w:rsidP="008159A7">
      <w:pPr>
        <w:spacing w:beforeLines="30" w:before="72" w:afterLines="60" w:after="144"/>
        <w:jc w:val="both"/>
        <w:rPr>
          <w:rFonts w:ascii="Franklin Gothic Book" w:hAnsi="Franklin Gothic Book"/>
          <w:b/>
          <w:sz w:val="20"/>
          <w:szCs w:val="20"/>
        </w:rPr>
      </w:pPr>
      <w:r w:rsidRPr="008159A7">
        <w:rPr>
          <w:rFonts w:ascii="Franklin Gothic Book" w:hAnsi="Franklin Gothic Book"/>
          <w:b/>
          <w:sz w:val="20"/>
          <w:szCs w:val="20"/>
        </w:rPr>
        <w:t>27.1</w:t>
      </w:r>
      <w:r w:rsidRPr="008159A7">
        <w:rPr>
          <w:rFonts w:ascii="Franklin Gothic Book" w:hAnsi="Franklin Gothic Book"/>
          <w:b/>
          <w:sz w:val="20"/>
          <w:szCs w:val="20"/>
        </w:rPr>
        <w:tab/>
        <w:t>ATTACHMENTS</w:t>
      </w:r>
    </w:p>
    <w:p w14:paraId="4E439B4C" w14:textId="73D0EBBA" w:rsidR="008159A7" w:rsidRDefault="008159A7" w:rsidP="008159A7">
      <w:pPr>
        <w:pStyle w:val="ListParagraph"/>
        <w:numPr>
          <w:ilvl w:val="0"/>
          <w:numId w:val="28"/>
        </w:numPr>
        <w:spacing w:beforeLines="30" w:before="72" w:afterLines="60" w:after="144"/>
        <w:jc w:val="both"/>
        <w:rPr>
          <w:rFonts w:ascii="Franklin Gothic Book" w:hAnsi="Franklin Gothic Book"/>
          <w:sz w:val="20"/>
          <w:szCs w:val="20"/>
        </w:rPr>
      </w:pPr>
      <w:r>
        <w:rPr>
          <w:rFonts w:ascii="Franklin Gothic Book" w:hAnsi="Franklin Gothic Book"/>
          <w:sz w:val="20"/>
          <w:szCs w:val="20"/>
        </w:rPr>
        <w:t>Schedule B Part I:  U.S. Government Terms and Conditions (Rev. 10/01/2015)</w:t>
      </w:r>
    </w:p>
    <w:p w14:paraId="190BC6A8" w14:textId="30F03076" w:rsidR="008159A7" w:rsidRPr="008159A7" w:rsidRDefault="008159A7" w:rsidP="008159A7">
      <w:pPr>
        <w:pStyle w:val="ListParagraph"/>
        <w:numPr>
          <w:ilvl w:val="0"/>
          <w:numId w:val="28"/>
        </w:numPr>
        <w:spacing w:beforeLines="30" w:before="72" w:afterLines="60" w:after="144"/>
        <w:jc w:val="both"/>
        <w:rPr>
          <w:rFonts w:ascii="Franklin Gothic Book" w:hAnsi="Franklin Gothic Book"/>
          <w:sz w:val="20"/>
          <w:szCs w:val="20"/>
        </w:rPr>
      </w:pPr>
      <w:r>
        <w:rPr>
          <w:rFonts w:ascii="Franklin Gothic Book" w:hAnsi="Franklin Gothic Book"/>
          <w:sz w:val="20"/>
          <w:szCs w:val="20"/>
        </w:rPr>
        <w:t>Schedule B Part II:  Contract Clauses DFAR (Rev. 10/01/2015)</w:t>
      </w:r>
    </w:p>
    <w:p w14:paraId="59303298" w14:textId="0C05FB83" w:rsidR="00650C00" w:rsidRPr="00E125DF" w:rsidRDefault="00E125D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SURIVIVAL </w:t>
      </w:r>
      <w:r w:rsidRPr="00E50BF0">
        <w:rPr>
          <w:rFonts w:ascii="Franklin Gothic Book" w:hAnsi="Franklin Gothic Book"/>
        </w:rPr>
        <w:t>The following articles shall survive</w:t>
      </w:r>
      <w:r>
        <w:rPr>
          <w:rFonts w:ascii="Franklin Gothic Medium" w:hAnsi="Franklin Gothic Medium"/>
          <w:szCs w:val="20"/>
        </w:rPr>
        <w:t xml:space="preserve"> </w:t>
      </w:r>
      <w:r>
        <w:rPr>
          <w:rFonts w:ascii="Franklin Gothic Book" w:hAnsi="Franklin Gothic Book"/>
        </w:rPr>
        <w:t>expiration or termination of the Purchase Order</w:t>
      </w:r>
      <w:r w:rsidRPr="00333123">
        <w:rPr>
          <w:rFonts w:ascii="Franklin Gothic Book" w:hAnsi="Franklin Gothic Book"/>
        </w:rPr>
        <w:t xml:space="preserve">:  </w:t>
      </w:r>
    </w:p>
    <w:tbl>
      <w:tblPr>
        <w:tblStyle w:val="TableGrid"/>
        <w:tblW w:w="0" w:type="auto"/>
        <w:tblInd w:w="468" w:type="dxa"/>
        <w:tblLook w:val="04A0" w:firstRow="1" w:lastRow="0" w:firstColumn="1" w:lastColumn="0" w:noHBand="0" w:noVBand="1"/>
      </w:tblPr>
      <w:tblGrid>
        <w:gridCol w:w="4410"/>
        <w:gridCol w:w="2790"/>
        <w:gridCol w:w="2844"/>
      </w:tblGrid>
      <w:tr w:rsidR="0002097C" w14:paraId="4E26CD17" w14:textId="77777777" w:rsidTr="00FC5A68">
        <w:tc>
          <w:tcPr>
            <w:tcW w:w="4410" w:type="dxa"/>
          </w:tcPr>
          <w:p w14:paraId="639A1931" w14:textId="19B96C26"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29C55E52" w14:textId="5AB65E5D"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13C02A63" w14:textId="6FE36CD7"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02097C" w14:paraId="5A4D5F11" w14:textId="77777777" w:rsidTr="00FC5A68">
        <w:tc>
          <w:tcPr>
            <w:tcW w:w="4410" w:type="dxa"/>
          </w:tcPr>
          <w:p w14:paraId="4196BCE1" w14:textId="7976B548"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4ED8CF31" w14:textId="214F0F3F"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6E916144" w14:textId="1B6D0CBD"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02097C" w14:paraId="54A91E3F" w14:textId="77777777" w:rsidTr="00FC5A68">
        <w:tc>
          <w:tcPr>
            <w:tcW w:w="4410" w:type="dxa"/>
          </w:tcPr>
          <w:p w14:paraId="654508A2" w14:textId="5A15964C"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2469198D" w14:textId="5F84785C"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6F0602DF" w14:textId="12375DC6"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02097C" w14:paraId="54F4F481" w14:textId="77777777" w:rsidTr="00FC5A68">
        <w:tc>
          <w:tcPr>
            <w:tcW w:w="4410" w:type="dxa"/>
          </w:tcPr>
          <w:p w14:paraId="76FA2CD4" w14:textId="0933C74A"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7696A7F7" w14:textId="3BBB6913"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0CB69EC0" w14:textId="711525A1" w:rsidR="0002097C" w:rsidRPr="0074250B" w:rsidRDefault="0002097C" w:rsidP="000E5389">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C7C5" w14:textId="77777777" w:rsidR="00607FD4" w:rsidRDefault="00607FD4">
      <w:r>
        <w:separator/>
      </w:r>
    </w:p>
  </w:endnote>
  <w:endnote w:type="continuationSeparator" w:id="0">
    <w:p w14:paraId="43E254F7" w14:textId="77777777" w:rsidR="00607FD4" w:rsidRDefault="0060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02F64692"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234527">
      <w:rPr>
        <w:rFonts w:ascii="Franklin Gothic Book" w:hAnsi="Franklin Gothic Book" w:cs="Arial"/>
        <w:sz w:val="18"/>
        <w:szCs w:val="18"/>
      </w:rPr>
      <w:t>10/01</w:t>
    </w:r>
    <w:r w:rsidRPr="007A7843">
      <w:rPr>
        <w:rFonts w:ascii="Franklin Gothic Book" w:hAnsi="Franklin Gothic Book" w:cs="Arial"/>
        <w:sz w:val="18"/>
        <w:szCs w:val="18"/>
      </w:rPr>
      <w:t>/</w:t>
    </w:r>
    <w:r>
      <w:rPr>
        <w:rFonts w:ascii="Franklin Gothic Book" w:hAnsi="Franklin Gothic Book" w:cs="Arial"/>
        <w:sz w:val="18"/>
        <w:szCs w:val="18"/>
      </w:rPr>
      <w:t>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159A7">
      <w:rPr>
        <w:rFonts w:ascii="Franklin Gothic Book" w:hAnsi="Franklin Gothic Book" w:cs="Arial"/>
        <w:noProof/>
        <w:color w:val="000000"/>
        <w:sz w:val="18"/>
        <w:szCs w:val="18"/>
      </w:rPr>
      <w:t>4</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159A7">
      <w:rPr>
        <w:rFonts w:ascii="Franklin Gothic Book" w:hAnsi="Franklin Gothic Book" w:cs="Arial"/>
        <w:noProof/>
        <w:color w:val="000000"/>
        <w:sz w:val="18"/>
        <w:szCs w:val="18"/>
      </w:rPr>
      <w:t>5</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A5CC9" w14:textId="77777777" w:rsidR="00607FD4" w:rsidRDefault="00607FD4">
      <w:r>
        <w:separator/>
      </w:r>
    </w:p>
  </w:footnote>
  <w:footnote w:type="continuationSeparator" w:id="0">
    <w:p w14:paraId="72B579C9" w14:textId="77777777" w:rsidR="00607FD4" w:rsidRDefault="00607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C55E14"/>
    <w:multiLevelType w:val="hybridMultilevel"/>
    <w:tmpl w:val="F5AE9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1"/>
  </w:num>
  <w:num w:numId="3">
    <w:abstractNumId w:val="6"/>
  </w:num>
  <w:num w:numId="4">
    <w:abstractNumId w:val="23"/>
  </w:num>
  <w:num w:numId="5">
    <w:abstractNumId w:val="1"/>
  </w:num>
  <w:num w:numId="6">
    <w:abstractNumId w:val="15"/>
  </w:num>
  <w:num w:numId="7">
    <w:abstractNumId w:val="7"/>
  </w:num>
  <w:num w:numId="8">
    <w:abstractNumId w:val="5"/>
  </w:num>
  <w:num w:numId="9">
    <w:abstractNumId w:val="16"/>
  </w:num>
  <w:num w:numId="10">
    <w:abstractNumId w:val="25"/>
  </w:num>
  <w:num w:numId="11">
    <w:abstractNumId w:val="8"/>
  </w:num>
  <w:num w:numId="12">
    <w:abstractNumId w:val="19"/>
  </w:num>
  <w:num w:numId="13">
    <w:abstractNumId w:val="20"/>
  </w:num>
  <w:num w:numId="14">
    <w:abstractNumId w:val="3"/>
  </w:num>
  <w:num w:numId="15">
    <w:abstractNumId w:val="9"/>
  </w:num>
  <w:num w:numId="16">
    <w:abstractNumId w:val="26"/>
  </w:num>
  <w:num w:numId="17">
    <w:abstractNumId w:val="2"/>
  </w:num>
  <w:num w:numId="18">
    <w:abstractNumId w:val="27"/>
  </w:num>
  <w:num w:numId="19">
    <w:abstractNumId w:val="10"/>
  </w:num>
  <w:num w:numId="20">
    <w:abstractNumId w:val="12"/>
  </w:num>
  <w:num w:numId="21">
    <w:abstractNumId w:val="13"/>
  </w:num>
  <w:num w:numId="22">
    <w:abstractNumId w:val="21"/>
  </w:num>
  <w:num w:numId="23">
    <w:abstractNumId w:val="24"/>
  </w:num>
  <w:num w:numId="24">
    <w:abstractNumId w:val="14"/>
  </w:num>
  <w:num w:numId="25">
    <w:abstractNumId w:val="0"/>
  </w:num>
  <w:num w:numId="26">
    <w:abstractNumId w:val="4"/>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90735"/>
    <w:rsid w:val="00193D61"/>
    <w:rsid w:val="00194E31"/>
    <w:rsid w:val="001B1342"/>
    <w:rsid w:val="001B76FD"/>
    <w:rsid w:val="001C371C"/>
    <w:rsid w:val="001E26A8"/>
    <w:rsid w:val="001F0151"/>
    <w:rsid w:val="00212212"/>
    <w:rsid w:val="00234527"/>
    <w:rsid w:val="0023788D"/>
    <w:rsid w:val="002421EB"/>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4F1FEB"/>
    <w:rsid w:val="005004D3"/>
    <w:rsid w:val="00515E46"/>
    <w:rsid w:val="00520C4F"/>
    <w:rsid w:val="00523FD4"/>
    <w:rsid w:val="0053249F"/>
    <w:rsid w:val="005606E4"/>
    <w:rsid w:val="00583AC3"/>
    <w:rsid w:val="00587822"/>
    <w:rsid w:val="005B3645"/>
    <w:rsid w:val="005C4DAD"/>
    <w:rsid w:val="005D3E10"/>
    <w:rsid w:val="005E45AF"/>
    <w:rsid w:val="005E4FA2"/>
    <w:rsid w:val="005F5083"/>
    <w:rsid w:val="00607F7B"/>
    <w:rsid w:val="00607FD4"/>
    <w:rsid w:val="0061493D"/>
    <w:rsid w:val="00617B2F"/>
    <w:rsid w:val="00623B0E"/>
    <w:rsid w:val="00624DD7"/>
    <w:rsid w:val="00646334"/>
    <w:rsid w:val="00650C00"/>
    <w:rsid w:val="00652A8B"/>
    <w:rsid w:val="00670485"/>
    <w:rsid w:val="00680F57"/>
    <w:rsid w:val="00694D83"/>
    <w:rsid w:val="006A02A2"/>
    <w:rsid w:val="006A0D28"/>
    <w:rsid w:val="006A3098"/>
    <w:rsid w:val="0070158F"/>
    <w:rsid w:val="00703691"/>
    <w:rsid w:val="00717333"/>
    <w:rsid w:val="0074250B"/>
    <w:rsid w:val="00760E02"/>
    <w:rsid w:val="00780A48"/>
    <w:rsid w:val="0078781A"/>
    <w:rsid w:val="007A3394"/>
    <w:rsid w:val="007A7843"/>
    <w:rsid w:val="007B5BE8"/>
    <w:rsid w:val="007D119E"/>
    <w:rsid w:val="007F0617"/>
    <w:rsid w:val="007F0EFB"/>
    <w:rsid w:val="007F26F4"/>
    <w:rsid w:val="007F4E1F"/>
    <w:rsid w:val="00801AA4"/>
    <w:rsid w:val="008032C7"/>
    <w:rsid w:val="008148E2"/>
    <w:rsid w:val="008159A7"/>
    <w:rsid w:val="00863D94"/>
    <w:rsid w:val="00871A26"/>
    <w:rsid w:val="00873E7B"/>
    <w:rsid w:val="008769DC"/>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63818"/>
    <w:rsid w:val="00C6547A"/>
    <w:rsid w:val="00C65769"/>
    <w:rsid w:val="00C7116C"/>
    <w:rsid w:val="00CA50CB"/>
    <w:rsid w:val="00CB094A"/>
    <w:rsid w:val="00CC149F"/>
    <w:rsid w:val="00CC39DA"/>
    <w:rsid w:val="00CF6321"/>
    <w:rsid w:val="00CF677A"/>
    <w:rsid w:val="00D05F43"/>
    <w:rsid w:val="00D107BB"/>
    <w:rsid w:val="00D1638A"/>
    <w:rsid w:val="00D3322D"/>
    <w:rsid w:val="00D63F32"/>
    <w:rsid w:val="00DB6A03"/>
    <w:rsid w:val="00DD5573"/>
    <w:rsid w:val="00DD610A"/>
    <w:rsid w:val="00DF1F8C"/>
    <w:rsid w:val="00E00836"/>
    <w:rsid w:val="00E11BFA"/>
    <w:rsid w:val="00E125DF"/>
    <w:rsid w:val="00E20732"/>
    <w:rsid w:val="00E37C51"/>
    <w:rsid w:val="00E50BF0"/>
    <w:rsid w:val="00E74EB3"/>
    <w:rsid w:val="00E77C88"/>
    <w:rsid w:val="00E903EE"/>
    <w:rsid w:val="00EA00E1"/>
    <w:rsid w:val="00EA37C9"/>
    <w:rsid w:val="00EA4E54"/>
    <w:rsid w:val="00EB1FF3"/>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4F463588-E565-4990-B53F-7C9FFFD09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83DEC3C-4864-4A82-BDF8-92FB4342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4263</Words>
  <Characters>24302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28508</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Picone, Patricia A.</cp:lastModifiedBy>
  <cp:revision>4</cp:revision>
  <cp:lastPrinted>2015-05-13T14:13:00Z</cp:lastPrinted>
  <dcterms:created xsi:type="dcterms:W3CDTF">2015-10-05T19:43:00Z</dcterms:created>
  <dcterms:modified xsi:type="dcterms:W3CDTF">2015-10-05T19:51:00Z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