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324E" w14:textId="021CB888"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73D0BAAD"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4482B8AC" w14:textId="08FE9605"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All goods furnished under </w:t>
      </w:r>
      <w:r w:rsidR="00591EB2">
        <w:rPr>
          <w:rFonts w:ascii="Franklin Gothic Book" w:hAnsi="Franklin Gothic Book"/>
          <w:szCs w:val="20"/>
        </w:rPr>
        <w:t>a specified</w:t>
      </w:r>
      <w:r w:rsidR="00591EB2" w:rsidRPr="005E4FA2">
        <w:rPr>
          <w:rFonts w:ascii="Franklin Gothic Book" w:hAnsi="Franklin Gothic Book"/>
          <w:szCs w:val="20"/>
        </w:rPr>
        <w:t xml:space="preserve"> </w:t>
      </w:r>
      <w:r w:rsidRPr="005E4FA2">
        <w:rPr>
          <w:rFonts w:ascii="Franklin Gothic Book" w:hAnsi="Franklin Gothic Book"/>
          <w:szCs w:val="20"/>
        </w:rPr>
        <w:t xml:space="preserve">part number shall be fully interchangeable with and equal in function and quality to </w:t>
      </w:r>
      <w:r w:rsidR="00591EB2">
        <w:rPr>
          <w:rFonts w:ascii="Franklin Gothic Book" w:hAnsi="Franklin Gothic Book"/>
          <w:szCs w:val="20"/>
        </w:rPr>
        <w:t>any goods</w:t>
      </w:r>
      <w:r w:rsidRPr="005E4FA2">
        <w:rPr>
          <w:rFonts w:ascii="Franklin Gothic Book" w:hAnsi="Franklin Gothic Book"/>
          <w:szCs w:val="20"/>
        </w:rPr>
        <w:t xml:space="preserve"> </w:t>
      </w:r>
      <w:r w:rsidR="00591EB2">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lastRenderedPageBreak/>
        <w:t xml:space="preserve">ACCEPTANCE </w:t>
      </w:r>
      <w:r w:rsidRPr="005E4FA2">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5930325B" w14:textId="5F40A7F0"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Pr="005E4FA2">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DF1F8C" w:rsidRPr="005E4FA2">
        <w:rPr>
          <w:rFonts w:ascii="Franklin Gothic Book" w:hAnsi="Franklin Gothic Book"/>
          <w:szCs w:val="20"/>
        </w:rPr>
        <w:t xml:space="preserve">the requirements of this Order and </w:t>
      </w:r>
      <w:r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Pr="005E4FA2">
        <w:rPr>
          <w:rFonts w:ascii="Franklin Gothic Book" w:hAnsi="Franklin Gothic Book"/>
          <w:szCs w:val="20"/>
        </w:rPr>
        <w:t>, and all items will be free from defects in design and suitable for their intended purpose; and (</w:t>
      </w:r>
      <w:r w:rsidR="00975B83" w:rsidRPr="005E4FA2">
        <w:rPr>
          <w:rFonts w:ascii="Franklin Gothic Book" w:hAnsi="Franklin Gothic Book"/>
          <w:szCs w:val="20"/>
        </w:rPr>
        <w:t>3</w:t>
      </w:r>
      <w:r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infringement of any patent, 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lastRenderedPageBreak/>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68B40626"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00801294">
        <w:rPr>
          <w:rFonts w:ascii="Franklin Gothic Book" w:hAnsi="Franklin Gothic Book"/>
          <w:szCs w:val="20"/>
        </w:rPr>
        <w:t>U</w:t>
      </w:r>
      <w:r w:rsidRPr="005E4FA2">
        <w:rPr>
          <w:rFonts w:ascii="Franklin Gothic Book" w:hAnsi="Franklin Gothic Book"/>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5421C0CD"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Insureds. </w:t>
      </w:r>
    </w:p>
    <w:p w14:paraId="1CDD43EF"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6F83F85F" w14:textId="6DCA5323" w:rsidR="005E4FA2"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rPr>
      </w:pPr>
      <w:r w:rsidRPr="001A5440">
        <w:rPr>
          <w:rFonts w:ascii="Franklin Gothic Medium" w:hAnsi="Franklin Gothic Medium" w:cs="Arial"/>
          <w:bCs/>
          <w:sz w:val="20"/>
          <w:szCs w:val="20"/>
        </w:rPr>
        <w:lastRenderedPageBreak/>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Pr>
          <w:rFonts w:ascii="Franklin Gothic Book" w:hAnsi="Franklin Gothic Book" w:cs="Arial"/>
          <w:sz w:val="20"/>
          <w:szCs w:val="20"/>
        </w:rPr>
        <w:t>C</w:t>
      </w:r>
      <w:r w:rsidRPr="001A5440">
        <w:rPr>
          <w:rFonts w:ascii="Franklin Gothic Book" w:hAnsi="Franklin Gothic Book" w:cs="Arial"/>
          <w:sz w:val="20"/>
          <w:szCs w:val="20"/>
        </w:rPr>
        <w:t>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34DC3878"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00D31427" w:rsidR="002848F6" w:rsidRPr="005E4FA2" w:rsidRDefault="002848F6"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49D370C4" w14:textId="2DE6758F" w:rsidR="005E4FA2" w:rsidRDefault="005E4FA2" w:rsidP="00FC5A68">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F71063">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F99FE05" w14:textId="0A57488B"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C63818">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AA6F2A">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61B2F874" w14:textId="05288E52"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F71063">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C63818">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758F533E" w14:textId="3470B7E1" w:rsidR="005E4FA2" w:rsidRPr="005E4FA2" w:rsidRDefault="005E4FA2" w:rsidP="00FC5A68">
      <w:pPr>
        <w:spacing w:before="30" w:after="60"/>
        <w:jc w:val="both"/>
        <w:rPr>
          <w:rFonts w:ascii="Franklin Gothic Book" w:hAnsi="Franklin Gothic Book"/>
        </w:rPr>
      </w:pPr>
      <w:r w:rsidRPr="005E4FA2">
        <w:rPr>
          <w:rFonts w:ascii="Franklin Gothic Book" w:hAnsi="Franklin Gothic Book"/>
          <w:sz w:val="20"/>
          <w:szCs w:val="20"/>
        </w:rPr>
        <w:t xml:space="preserve">(d)  </w:t>
      </w:r>
      <w:r w:rsidRPr="005E4FA2">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194E31">
        <w:rPr>
          <w:rFonts w:ascii="Franklin Gothic Book" w:hAnsi="Franklin Gothic Book" w:cs="Calibri"/>
          <w:sz w:val="20"/>
          <w:szCs w:val="20"/>
        </w:rPr>
        <w:t xml:space="preserve">and Buyer’s customer </w:t>
      </w:r>
      <w:r w:rsidRPr="005E4FA2">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D5573">
        <w:rPr>
          <w:rFonts w:ascii="Franklin Gothic Book" w:hAnsi="Franklin Gothic Book" w:cs="Calibri"/>
          <w:sz w:val="20"/>
          <w:szCs w:val="20"/>
        </w:rPr>
        <w:t xml:space="preserve">or non-commercial software </w:t>
      </w:r>
      <w:r w:rsidRPr="005E4FA2">
        <w:rPr>
          <w:rFonts w:ascii="Franklin Gothic Book" w:hAnsi="Franklin Gothic Book" w:cs="Calibri"/>
          <w:sz w:val="20"/>
          <w:szCs w:val="20"/>
        </w:rPr>
        <w:t xml:space="preserve">Seller </w:t>
      </w:r>
      <w:r w:rsidR="00DD5573">
        <w:rPr>
          <w:rFonts w:ascii="Franklin Gothic Book" w:hAnsi="Franklin Gothic Book" w:cs="Calibri"/>
          <w:sz w:val="20"/>
          <w:szCs w:val="20"/>
        </w:rPr>
        <w:t xml:space="preserve">develops </w:t>
      </w:r>
      <w:r w:rsidRPr="005E4FA2">
        <w:rPr>
          <w:rFonts w:ascii="Franklin Gothic Book" w:hAnsi="Franklin Gothic Book" w:cs="Calibri"/>
          <w:sz w:val="20"/>
          <w:szCs w:val="20"/>
        </w:rPr>
        <w:t>hereunder.</w:t>
      </w:r>
    </w:p>
    <w:p w14:paraId="0E98E48F" w14:textId="1FFADA24" w:rsid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lastRenderedPageBreak/>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34B08F23"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7D7B9BBA" w14:textId="0D3E1277"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erial breach of the Agreement.</w:t>
      </w:r>
      <w:r w:rsidR="00AB7BD3" w:rsidRPr="00A61CC4">
        <w:rPr>
          <w:rFonts w:ascii="Franklin Gothic Book" w:hAnsi="Franklin Gothic Book" w:cs="Arial"/>
          <w:sz w:val="20"/>
          <w:szCs w:val="20"/>
        </w:rPr>
        <w:t> </w:t>
      </w:r>
    </w:p>
    <w:p w14:paraId="0EA4C311" w14:textId="4004BB54"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 xml:space="preserve">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w:t>
      </w:r>
      <w:r w:rsidRPr="007B47B2">
        <w:rPr>
          <w:rFonts w:ascii="Franklin Gothic Book" w:hAnsi="Franklin Gothic Book"/>
        </w:rPr>
        <w:lastRenderedPageBreak/>
        <w:t>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637A1A44" w14:textId="27D7DEEE"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07E6A5D0"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6367FD8A"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w:t>
      </w:r>
      <w:r w:rsidRPr="00AB7BD3">
        <w:rPr>
          <w:rFonts w:ascii="Franklin Gothic Book" w:hAnsi="Franklin Gothic Book"/>
          <w:szCs w:val="20"/>
        </w:rPr>
        <w:lastRenderedPageBreak/>
        <w:t>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6570280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 xml:space="preserve">Seller fails to perform any of the other provisions of this Order or so fails to make progress as to endanger performance of this Order in accordance with its terms, and in either of the circumstances specified in this subpart (a)(ii) does not cure such failure within a period of 10 </w:t>
      </w:r>
      <w:r w:rsidRPr="0070158F">
        <w:rPr>
          <w:rFonts w:ascii="Franklin Gothic Book" w:hAnsi="Franklin Gothic Book"/>
          <w:sz w:val="20"/>
        </w:rPr>
        <w:lastRenderedPageBreak/>
        <w:t>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77777777"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w:t>
      </w:r>
      <w:r w:rsidRPr="00D32594">
        <w:rPr>
          <w:rFonts w:ascii="Franklin Gothic Book" w:hAnsi="Franklin Gothic Book"/>
          <w:sz w:val="20"/>
          <w:szCs w:val="20"/>
        </w:rPr>
        <w:lastRenderedPageBreak/>
        <w:t xml:space="preserve">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lastRenderedPageBreak/>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752392"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752392">
        <w:rPr>
          <w:rFonts w:ascii="Franklin Gothic Book" w:hAnsi="Franklin Gothic Book"/>
          <w:sz w:val="20"/>
          <w:szCs w:val="20"/>
        </w:rPr>
        <w:t>Purchase Order and any purchase descriptions attached to or contained therein</w:t>
      </w:r>
    </w:p>
    <w:p w14:paraId="2336AAD5" w14:textId="4F067FC5" w:rsidR="00AB7BD3" w:rsidRPr="00752392"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752392">
        <w:rPr>
          <w:rFonts w:ascii="Franklin Gothic Book" w:hAnsi="Franklin Gothic Book"/>
          <w:sz w:val="20"/>
          <w:szCs w:val="20"/>
        </w:rPr>
        <w:t xml:space="preserve">Purchase Order Terms and Conditions </w:t>
      </w:r>
    </w:p>
    <w:p w14:paraId="0FEEFF80" w14:textId="496C9DD9" w:rsidR="00752392" w:rsidRPr="00752392" w:rsidRDefault="00EB1FF3" w:rsidP="00B43B02">
      <w:pPr>
        <w:pStyle w:val="ListParagraph"/>
        <w:numPr>
          <w:ilvl w:val="0"/>
          <w:numId w:val="27"/>
        </w:numPr>
        <w:spacing w:beforeLines="30" w:before="72" w:afterLines="60" w:after="144"/>
        <w:ind w:left="720"/>
        <w:jc w:val="both"/>
        <w:rPr>
          <w:rFonts w:ascii="Franklin Gothic Book" w:hAnsi="Franklin Gothic Book"/>
          <w:sz w:val="20"/>
          <w:szCs w:val="20"/>
        </w:rPr>
      </w:pPr>
      <w:r w:rsidRPr="00752392">
        <w:rPr>
          <w:rFonts w:ascii="Franklin Gothic Book" w:hAnsi="Franklin Gothic Book"/>
          <w:sz w:val="20"/>
          <w:szCs w:val="20"/>
        </w:rPr>
        <w:t xml:space="preserve">FAR </w:t>
      </w:r>
      <w:r w:rsidR="005D4595" w:rsidRPr="00752392">
        <w:rPr>
          <w:rFonts w:ascii="Franklin Gothic Book" w:hAnsi="Franklin Gothic Book"/>
          <w:sz w:val="20"/>
          <w:szCs w:val="20"/>
        </w:rPr>
        <w:t xml:space="preserve">Clauses </w:t>
      </w:r>
      <w:r w:rsidR="00AB7BD3" w:rsidRPr="00752392">
        <w:rPr>
          <w:rFonts w:ascii="Franklin Gothic Book" w:hAnsi="Franklin Gothic Book"/>
          <w:sz w:val="20"/>
          <w:szCs w:val="20"/>
        </w:rPr>
        <w:t>(Rev.</w:t>
      </w:r>
      <w:r w:rsidR="00752392" w:rsidRPr="00752392">
        <w:rPr>
          <w:rFonts w:ascii="Franklin Gothic Book" w:hAnsi="Franklin Gothic Book"/>
          <w:sz w:val="20"/>
          <w:szCs w:val="20"/>
        </w:rPr>
        <w:t xml:space="preserve"> 2017-03-06)</w:t>
      </w:r>
    </w:p>
    <w:p w14:paraId="66F059BB" w14:textId="009BCEE3" w:rsidR="00752392" w:rsidRPr="00752392" w:rsidRDefault="00752392" w:rsidP="00B43B02">
      <w:pPr>
        <w:pStyle w:val="ListParagraph"/>
        <w:numPr>
          <w:ilvl w:val="0"/>
          <w:numId w:val="27"/>
        </w:numPr>
        <w:spacing w:beforeLines="30" w:before="72" w:afterLines="60" w:after="144"/>
        <w:ind w:left="720"/>
        <w:jc w:val="both"/>
        <w:rPr>
          <w:rFonts w:ascii="Franklin Gothic Book" w:hAnsi="Franklin Gothic Book"/>
          <w:sz w:val="20"/>
          <w:szCs w:val="20"/>
        </w:rPr>
      </w:pPr>
      <w:r w:rsidRPr="00752392">
        <w:rPr>
          <w:rFonts w:ascii="Franklin Gothic Book" w:hAnsi="Franklin Gothic Book"/>
          <w:sz w:val="20"/>
          <w:szCs w:val="20"/>
        </w:rPr>
        <w:t>DFARS Clauses (Rev. 2016-10-24)</w:t>
      </w:r>
    </w:p>
    <w:p w14:paraId="74D80FBB" w14:textId="6A73128F"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SURIVIVAL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w:t>
      </w:r>
      <w:r w:rsidRPr="008032C7">
        <w:rPr>
          <w:rFonts w:ascii="Franklin Gothic Book" w:hAnsi="Franklin Gothic Book"/>
          <w:szCs w:val="20"/>
        </w:rPr>
        <w:lastRenderedPageBreak/>
        <w:t>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00394" w14:textId="77777777" w:rsidR="00AF6854" w:rsidRDefault="00AF6854">
      <w:r>
        <w:separator/>
      </w:r>
    </w:p>
  </w:endnote>
  <w:endnote w:type="continuationSeparator" w:id="0">
    <w:p w14:paraId="32F75FC3" w14:textId="77777777" w:rsidR="00AF6854" w:rsidRDefault="00AF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altName w:val="Arial"/>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C" w14:textId="4767D0A1"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CD1392">
      <w:rPr>
        <w:rFonts w:ascii="Franklin Gothic Book" w:hAnsi="Franklin Gothic Book" w:cs="Arial"/>
        <w:sz w:val="18"/>
        <w:szCs w:val="18"/>
      </w:rPr>
      <w:t>06/05</w:t>
    </w:r>
    <w:r w:rsidR="006D152B">
      <w:rPr>
        <w:rFonts w:ascii="Franklin Gothic Book" w:hAnsi="Franklin Gothic Book" w:cs="Arial"/>
        <w:sz w:val="18"/>
        <w:szCs w:val="18"/>
      </w:rPr>
      <w:t>/2017</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031C94">
      <w:rPr>
        <w:rFonts w:ascii="Franklin Gothic Book" w:hAnsi="Franklin Gothic Book" w:cs="Arial"/>
        <w:noProof/>
        <w:color w:val="000000"/>
        <w:sz w:val="18"/>
        <w:szCs w:val="18"/>
      </w:rPr>
      <w:t>3</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031C94">
      <w:rPr>
        <w:rFonts w:ascii="Franklin Gothic Book" w:hAnsi="Franklin Gothic Book" w:cs="Arial"/>
        <w:noProof/>
        <w:color w:val="000000"/>
        <w:sz w:val="18"/>
        <w:szCs w:val="18"/>
      </w:rPr>
      <w:t>3</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637C4" w14:textId="77777777" w:rsidR="00AF6854" w:rsidRDefault="00AF6854">
      <w:r>
        <w:separator/>
      </w:r>
    </w:p>
  </w:footnote>
  <w:footnote w:type="continuationSeparator" w:id="0">
    <w:p w14:paraId="39AE142B" w14:textId="77777777" w:rsidR="00AF6854" w:rsidRDefault="00AF6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1"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5"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0"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1"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2"/>
  </w:num>
  <w:num w:numId="2">
    <w:abstractNumId w:val="12"/>
  </w:num>
  <w:num w:numId="3">
    <w:abstractNumId w:val="6"/>
  </w:num>
  <w:num w:numId="4">
    <w:abstractNumId w:val="23"/>
  </w:num>
  <w:num w:numId="5">
    <w:abstractNumId w:val="1"/>
  </w:num>
  <w:num w:numId="6">
    <w:abstractNumId w:val="16"/>
  </w:num>
  <w:num w:numId="7">
    <w:abstractNumId w:val="8"/>
  </w:num>
  <w:num w:numId="8">
    <w:abstractNumId w:val="5"/>
  </w:num>
  <w:num w:numId="9">
    <w:abstractNumId w:val="17"/>
  </w:num>
  <w:num w:numId="10">
    <w:abstractNumId w:val="25"/>
  </w:num>
  <w:num w:numId="11">
    <w:abstractNumId w:val="9"/>
  </w:num>
  <w:num w:numId="12">
    <w:abstractNumId w:val="19"/>
  </w:num>
  <w:num w:numId="13">
    <w:abstractNumId w:val="20"/>
  </w:num>
  <w:num w:numId="14">
    <w:abstractNumId w:val="3"/>
  </w:num>
  <w:num w:numId="15">
    <w:abstractNumId w:val="10"/>
  </w:num>
  <w:num w:numId="16">
    <w:abstractNumId w:val="27"/>
  </w:num>
  <w:num w:numId="17">
    <w:abstractNumId w:val="2"/>
  </w:num>
  <w:num w:numId="18">
    <w:abstractNumId w:val="28"/>
  </w:num>
  <w:num w:numId="19">
    <w:abstractNumId w:val="11"/>
  </w:num>
  <w:num w:numId="20">
    <w:abstractNumId w:val="13"/>
  </w:num>
  <w:num w:numId="21">
    <w:abstractNumId w:val="14"/>
  </w:num>
  <w:num w:numId="22">
    <w:abstractNumId w:val="21"/>
  </w:num>
  <w:num w:numId="23">
    <w:abstractNumId w:val="24"/>
  </w:num>
  <w:num w:numId="24">
    <w:abstractNumId w:val="15"/>
  </w:num>
  <w:num w:numId="25">
    <w:abstractNumId w:val="0"/>
  </w:num>
  <w:num w:numId="26">
    <w:abstractNumId w:val="4"/>
  </w:num>
  <w:num w:numId="27">
    <w:abstractNumId w:val="18"/>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1C94"/>
    <w:rsid w:val="00034501"/>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83DB1"/>
    <w:rsid w:val="00184C16"/>
    <w:rsid w:val="00190735"/>
    <w:rsid w:val="00193D61"/>
    <w:rsid w:val="00194E31"/>
    <w:rsid w:val="001B1342"/>
    <w:rsid w:val="001B76FD"/>
    <w:rsid w:val="001C371C"/>
    <w:rsid w:val="001E7081"/>
    <w:rsid w:val="001F0151"/>
    <w:rsid w:val="00212212"/>
    <w:rsid w:val="00234527"/>
    <w:rsid w:val="0023788D"/>
    <w:rsid w:val="002421EB"/>
    <w:rsid w:val="00272D22"/>
    <w:rsid w:val="00281DCF"/>
    <w:rsid w:val="00284171"/>
    <w:rsid w:val="002848F6"/>
    <w:rsid w:val="00284AF6"/>
    <w:rsid w:val="002952B7"/>
    <w:rsid w:val="002C0A0A"/>
    <w:rsid w:val="002C65B2"/>
    <w:rsid w:val="002C6E42"/>
    <w:rsid w:val="002E3154"/>
    <w:rsid w:val="002F3CFC"/>
    <w:rsid w:val="00302174"/>
    <w:rsid w:val="00324C44"/>
    <w:rsid w:val="0033039C"/>
    <w:rsid w:val="00345CCD"/>
    <w:rsid w:val="00346050"/>
    <w:rsid w:val="003467B0"/>
    <w:rsid w:val="00352AC2"/>
    <w:rsid w:val="00364F1F"/>
    <w:rsid w:val="003713C6"/>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5E77"/>
    <w:rsid w:val="00587822"/>
    <w:rsid w:val="00591EB2"/>
    <w:rsid w:val="005B3645"/>
    <w:rsid w:val="005C4DAD"/>
    <w:rsid w:val="005D3E10"/>
    <w:rsid w:val="005D4595"/>
    <w:rsid w:val="005E45AF"/>
    <w:rsid w:val="005E4FA2"/>
    <w:rsid w:val="005F5083"/>
    <w:rsid w:val="00607F7B"/>
    <w:rsid w:val="0061493D"/>
    <w:rsid w:val="00617B2F"/>
    <w:rsid w:val="00623B0E"/>
    <w:rsid w:val="00624DD7"/>
    <w:rsid w:val="00646334"/>
    <w:rsid w:val="00650C00"/>
    <w:rsid w:val="00652A8B"/>
    <w:rsid w:val="00670485"/>
    <w:rsid w:val="00680F57"/>
    <w:rsid w:val="00694D83"/>
    <w:rsid w:val="006A02A2"/>
    <w:rsid w:val="006A0D28"/>
    <w:rsid w:val="006A3098"/>
    <w:rsid w:val="006D152B"/>
    <w:rsid w:val="0070158F"/>
    <w:rsid w:val="00703691"/>
    <w:rsid w:val="00717333"/>
    <w:rsid w:val="0074250B"/>
    <w:rsid w:val="00752392"/>
    <w:rsid w:val="00760E02"/>
    <w:rsid w:val="00780A48"/>
    <w:rsid w:val="0078781A"/>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148E2"/>
    <w:rsid w:val="00863D94"/>
    <w:rsid w:val="00871A26"/>
    <w:rsid w:val="00873E7B"/>
    <w:rsid w:val="008769DC"/>
    <w:rsid w:val="0090131D"/>
    <w:rsid w:val="00907AD5"/>
    <w:rsid w:val="00911C07"/>
    <w:rsid w:val="00913320"/>
    <w:rsid w:val="00961292"/>
    <w:rsid w:val="00971CFB"/>
    <w:rsid w:val="00971E56"/>
    <w:rsid w:val="00975B83"/>
    <w:rsid w:val="00976011"/>
    <w:rsid w:val="00996913"/>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AF6854"/>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50CB"/>
    <w:rsid w:val="00CB094A"/>
    <w:rsid w:val="00CC149F"/>
    <w:rsid w:val="00CC39DA"/>
    <w:rsid w:val="00CD1392"/>
    <w:rsid w:val="00CF6321"/>
    <w:rsid w:val="00CF677A"/>
    <w:rsid w:val="00D05F43"/>
    <w:rsid w:val="00D107BB"/>
    <w:rsid w:val="00D1638A"/>
    <w:rsid w:val="00D32594"/>
    <w:rsid w:val="00D3322D"/>
    <w:rsid w:val="00D63F32"/>
    <w:rsid w:val="00DB6A03"/>
    <w:rsid w:val="00DD5573"/>
    <w:rsid w:val="00DD610A"/>
    <w:rsid w:val="00DF1F8C"/>
    <w:rsid w:val="00E00836"/>
    <w:rsid w:val="00E11BFA"/>
    <w:rsid w:val="00E125DF"/>
    <w:rsid w:val="00E20732"/>
    <w:rsid w:val="00E37C51"/>
    <w:rsid w:val="00E50BF0"/>
    <w:rsid w:val="00E74EB3"/>
    <w:rsid w:val="00E77C88"/>
    <w:rsid w:val="00E903EE"/>
    <w:rsid w:val="00EA00E1"/>
    <w:rsid w:val="00EA37C9"/>
    <w:rsid w:val="00EA4E54"/>
    <w:rsid w:val="00EB1FF3"/>
    <w:rsid w:val="00EE725E"/>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EC21C85C-7B4D-4088-9E79-563FBC849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B8B8D66-880F-406D-9131-76B46FB7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28796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33780</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3</cp:revision>
  <cp:lastPrinted>2015-05-13T14:13:00Z</cp:lastPrinted>
  <dcterms:created xsi:type="dcterms:W3CDTF">2017-09-15T14:18:00Z</dcterms:created>
  <dcterms:modified xsi:type="dcterms:W3CDTF">2017-09-15T14:18:00Z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