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DBE0" w14:textId="77777777" w:rsidR="004D5800" w:rsidRPr="008032C7" w:rsidRDefault="004D5800" w:rsidP="009E4E34">
      <w:pPr>
        <w:pStyle w:val="Title"/>
        <w:rPr>
          <w:rFonts w:ascii="Franklin Gothic Medium" w:hAnsi="Franklin Gothic Medium"/>
          <w:b w:val="0"/>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0A8DDBE1"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0A8DDBE2" w14:textId="77777777" w:rsidR="004D5800" w:rsidRPr="008032C7" w:rsidRDefault="004D5800" w:rsidP="006F7781">
      <w:pPr>
        <w:pStyle w:val="BodyText"/>
        <w:numPr>
          <w:ilvl w:val="0"/>
          <w:numId w:val="15"/>
        </w:numPr>
        <w:tabs>
          <w:tab w:val="left" w:pos="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0A8DDBE3"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0A8DDBE4"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0A8DDBE5"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0A8DDBE6" w14:textId="77777777" w:rsidR="00CC149F" w:rsidRPr="008032C7" w:rsidRDefault="00CC149F" w:rsidP="006F7781">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0A8DDBE7" w14:textId="77777777" w:rsidR="00CC149F" w:rsidRPr="008032C7" w:rsidRDefault="00CC149F" w:rsidP="006F7781">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proofErr w:type="gramStart"/>
      <w:r w:rsidRPr="008032C7">
        <w:rPr>
          <w:rFonts w:ascii="Franklin Gothic Book" w:hAnsi="Franklin Gothic Book"/>
          <w:szCs w:val="20"/>
        </w:rPr>
        <w:t>Any</w:t>
      </w:r>
      <w:proofErr w:type="gramEnd"/>
      <w:r w:rsidRPr="008032C7">
        <w:rPr>
          <w:rFonts w:ascii="Franklin Gothic Book" w:hAnsi="Franklin Gothic Book"/>
          <w:szCs w:val="20"/>
        </w:rPr>
        <w:t xml:space="preserve">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0A8DDBE8" w14:textId="77777777" w:rsidR="00CC149F" w:rsidRPr="008032C7" w:rsidRDefault="00CC149F" w:rsidP="006F7781">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w:t>
      </w:r>
      <w:proofErr w:type="gramStart"/>
      <w:r w:rsidRPr="008032C7">
        <w:rPr>
          <w:rFonts w:ascii="Franklin Gothic Book" w:hAnsi="Franklin Gothic Book"/>
          <w:szCs w:val="20"/>
        </w:rPr>
        <w:t>All</w:t>
      </w:r>
      <w:proofErr w:type="gramEnd"/>
      <w:r w:rsidRPr="008032C7">
        <w:rPr>
          <w:rFonts w:ascii="Franklin Gothic Book" w:hAnsi="Franklin Gothic Book"/>
          <w:szCs w:val="20"/>
        </w:rPr>
        <w:t xml:space="preserve"> items furnished pursuant to this Order under the part number specified shall be fully interchangeable with and equal in function and quality to items heretofore furnished under the same part number.</w:t>
      </w:r>
    </w:p>
    <w:p w14:paraId="0A8DDBE9" w14:textId="77777777" w:rsidR="00907AD5" w:rsidRPr="008032C7" w:rsidRDefault="00212212" w:rsidP="006F7781">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0A8DDBEA" w14:textId="77777777" w:rsidR="00907AD5" w:rsidRPr="008032C7" w:rsidRDefault="009D010F" w:rsidP="006F7781">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0A8DDBEB"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0A8DDBEC"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0A8DDBED"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proofErr w:type="gramStart"/>
      <w:r w:rsidR="00CC149F" w:rsidRPr="008032C7">
        <w:rPr>
          <w:rFonts w:ascii="Franklin Gothic Book" w:hAnsi="Franklin Gothic Book" w:cs="Arial"/>
          <w:sz w:val="20"/>
          <w:szCs w:val="20"/>
        </w:rPr>
        <w:t>repair,</w:t>
      </w:r>
      <w:proofErr w:type="gramEnd"/>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0A8DDBEE"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0A8DDBEF" w14:textId="77777777" w:rsidR="001D2BCB" w:rsidRPr="001D2BCB" w:rsidRDefault="001D2BCB" w:rsidP="006F7781">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Pr>
          <w:rFonts w:ascii="Franklin Gothic Medium" w:hAnsi="Franklin Gothic Medium" w:cs="Arial"/>
          <w:b w:val="0"/>
          <w:bCs/>
        </w:rPr>
        <w:t>.</w:t>
      </w:r>
      <w:r>
        <w:rPr>
          <w:rFonts w:ascii="Franklin Gothic Medium" w:hAnsi="Franklin Gothic Medium" w:cs="Arial"/>
          <w:b w:val="0"/>
          <w:bCs/>
        </w:rPr>
        <w:tab/>
      </w:r>
      <w:r w:rsidRPr="001D2BCB">
        <w:rPr>
          <w:rFonts w:ascii="Franklin Gothic Medium" w:hAnsi="Franklin Gothic Medium" w:cs="Arial"/>
          <w:b w:val="0"/>
          <w:bCs/>
        </w:rPr>
        <w:t>INDEMNIFICATION</w:t>
      </w:r>
    </w:p>
    <w:p w14:paraId="0A8DDBF0" w14:textId="77777777" w:rsidR="001D2BCB" w:rsidRPr="00930936" w:rsidRDefault="001D2BCB" w:rsidP="00930936">
      <w:pPr>
        <w:tabs>
          <w:tab w:val="left" w:pos="360"/>
        </w:tabs>
        <w:jc w:val="both"/>
        <w:rPr>
          <w:rFonts w:ascii="Franklin Gothic Book" w:hAnsi="Franklin Gothic Book" w:cs="Arial"/>
          <w:sz w:val="20"/>
          <w:szCs w:val="20"/>
        </w:rPr>
      </w:pPr>
      <w:r w:rsidRPr="00930936">
        <w:rPr>
          <w:rFonts w:ascii="Franklin Gothic Book" w:hAnsi="Franklin Gothic Book" w:cs="Arial"/>
          <w:sz w:val="20"/>
          <w:szCs w:val="20"/>
        </w:rPr>
        <w:t>(a)</w:t>
      </w:r>
      <w:r w:rsidRPr="00930936">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w:t>
      </w:r>
      <w:proofErr w:type="spellStart"/>
      <w:r w:rsidRPr="00930936">
        <w:rPr>
          <w:rFonts w:ascii="Franklin Gothic Book" w:hAnsi="Franklin Gothic Book" w:cs="Arial"/>
          <w:sz w:val="20"/>
          <w:szCs w:val="20"/>
        </w:rPr>
        <w:t>i</w:t>
      </w:r>
      <w:proofErr w:type="spellEnd"/>
      <w:r w:rsidRPr="00930936">
        <w:rPr>
          <w:rFonts w:ascii="Franklin Gothic Book" w:hAnsi="Franklin Gothic Book" w:cs="Arial"/>
          <w:sz w:val="20"/>
          <w:szCs w:val="20"/>
        </w:rPr>
        <w:t xml:space="preserve">) intentional misconduct, negligence, or fraud, (ii) breach of any representation, warranty or covenant made herein; (iii) breach of the confidentiality or disclosure provisions herein; </w:t>
      </w:r>
      <w:r w:rsidR="006F7781">
        <w:rPr>
          <w:rFonts w:ascii="Franklin Gothic Book" w:hAnsi="Franklin Gothic Book" w:cs="Arial"/>
          <w:sz w:val="20"/>
          <w:szCs w:val="20"/>
        </w:rPr>
        <w:t xml:space="preserve">or </w:t>
      </w:r>
      <w:r w:rsidRPr="00930936">
        <w:rPr>
          <w:rFonts w:ascii="Franklin Gothic Book" w:hAnsi="Franklin Gothic Book" w:cs="Arial"/>
          <w:sz w:val="20"/>
          <w:szCs w:val="20"/>
        </w:rPr>
        <w:t>(</w:t>
      </w:r>
      <w:r w:rsidR="006F7781">
        <w:rPr>
          <w:rFonts w:ascii="Franklin Gothic Book" w:hAnsi="Franklin Gothic Book" w:cs="Arial"/>
          <w:sz w:val="20"/>
          <w:szCs w:val="20"/>
        </w:rPr>
        <w:t>i</w:t>
      </w:r>
      <w:r w:rsidRPr="00930936">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0A8DDBF1" w14:textId="77777777" w:rsidR="001D2BCB" w:rsidRPr="00930936" w:rsidRDefault="001D2BCB" w:rsidP="00930936">
      <w:pPr>
        <w:tabs>
          <w:tab w:val="left" w:pos="360"/>
        </w:tabs>
        <w:jc w:val="both"/>
        <w:rPr>
          <w:rFonts w:ascii="Franklin Gothic Book" w:hAnsi="Franklin Gothic Book" w:cs="Arial"/>
          <w:sz w:val="20"/>
          <w:szCs w:val="20"/>
        </w:rPr>
      </w:pPr>
      <w:r w:rsidRPr="00930936">
        <w:rPr>
          <w:rFonts w:ascii="Franklin Gothic Book" w:hAnsi="Franklin Gothic Book" w:cs="Arial"/>
          <w:sz w:val="20"/>
          <w:szCs w:val="20"/>
        </w:rPr>
        <w:t>(b)</w:t>
      </w:r>
      <w:r w:rsidRPr="00930936">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A8DDBF2" w14:textId="77777777" w:rsidR="006F7781" w:rsidRPr="00CF341B" w:rsidRDefault="006F7781" w:rsidP="006F7781">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0A8DDBF3" w14:textId="77777777" w:rsidR="006F7781" w:rsidRDefault="006F7781" w:rsidP="006F7781">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0A8DDBF4" w14:textId="77777777" w:rsidR="006F7781" w:rsidRDefault="006F7781" w:rsidP="006F7781">
      <w:pPr>
        <w:pStyle w:val="NormalWeb"/>
        <w:spacing w:before="0" w:beforeAutospacing="0" w:after="0" w:afterAutospacing="0"/>
        <w:jc w:val="both"/>
        <w:rPr>
          <w:rFonts w:ascii="Franklin Gothic Book" w:hAnsi="Franklin Gothic Book" w:cs="Calibri"/>
          <w:bCs/>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0A8DDBF5" w14:textId="77777777" w:rsidR="00212212" w:rsidRPr="008032C7" w:rsidRDefault="00212212" w:rsidP="006F7781">
      <w:pPr>
        <w:pStyle w:val="NormalWeb"/>
        <w:tabs>
          <w:tab w:val="left" w:pos="540"/>
        </w:tabs>
        <w:spacing w:before="0" w:beforeAutospacing="0" w:after="0" w:afterAutospacing="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0A8DDBF6"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0A8DDBF7" w14:textId="77777777" w:rsidR="001D2BCB" w:rsidRPr="00930936" w:rsidRDefault="001D2BCB" w:rsidP="00930936">
      <w:pPr>
        <w:numPr>
          <w:ilvl w:val="0"/>
          <w:numId w:val="21"/>
        </w:numPr>
        <w:ind w:left="720"/>
        <w:jc w:val="both"/>
        <w:textAlignment w:val="center"/>
        <w:rPr>
          <w:rFonts w:ascii="Franklin Gothic Book" w:hAnsi="Franklin Gothic Book" w:cs="Arial"/>
          <w:sz w:val="20"/>
          <w:szCs w:val="20"/>
        </w:rPr>
      </w:pPr>
      <w:r w:rsidRPr="00930936">
        <w:rPr>
          <w:rFonts w:ascii="Franklin Gothic Medium" w:hAnsi="Franklin Gothic Medium" w:cs="Arial"/>
          <w:bCs/>
          <w:sz w:val="20"/>
          <w:szCs w:val="20"/>
        </w:rPr>
        <w:t>Workers’ Compensation</w:t>
      </w:r>
      <w:r w:rsidRPr="00930936">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930936">
        <w:rPr>
          <w:rFonts w:ascii="Franklin Gothic Book" w:hAnsi="Franklin Gothic Book" w:cs="Arial"/>
          <w:sz w:val="20"/>
          <w:szCs w:val="20"/>
        </w:rPr>
        <w:t>Harborworkers</w:t>
      </w:r>
      <w:proofErr w:type="spellEnd"/>
      <w:r w:rsidRPr="00930936">
        <w:rPr>
          <w:rFonts w:ascii="Franklin Gothic Book" w:hAnsi="Franklin Gothic Book" w:cs="Arial"/>
          <w:sz w:val="20"/>
          <w:szCs w:val="20"/>
        </w:rPr>
        <w:t xml:space="preserve">’ Act  (USL&amp;H) coverage for employees engaged in work on or near navigable waters of the United States, and Defense Base Act (DBA) including all employees working on U.S. Government contracts outside the United States.  Such </w:t>
      </w:r>
      <w:proofErr w:type="gramStart"/>
      <w:r w:rsidRPr="00930936">
        <w:rPr>
          <w:rFonts w:ascii="Franklin Gothic Book" w:hAnsi="Franklin Gothic Book" w:cs="Arial"/>
          <w:sz w:val="20"/>
          <w:szCs w:val="20"/>
        </w:rPr>
        <w:t>policy(</w:t>
      </w:r>
      <w:proofErr w:type="spellStart"/>
      <w:proofErr w:type="gramEnd"/>
      <w:r w:rsidRPr="00930936">
        <w:rPr>
          <w:rFonts w:ascii="Franklin Gothic Book" w:hAnsi="Franklin Gothic Book" w:cs="Arial"/>
          <w:sz w:val="20"/>
          <w:szCs w:val="20"/>
        </w:rPr>
        <w:t>ies</w:t>
      </w:r>
      <w:proofErr w:type="spellEnd"/>
      <w:r w:rsidRPr="00930936">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0A8DDBF8" w14:textId="77777777" w:rsidR="001D2BCB" w:rsidRPr="00930936" w:rsidRDefault="001D2BCB" w:rsidP="00930936">
      <w:pPr>
        <w:numPr>
          <w:ilvl w:val="0"/>
          <w:numId w:val="21"/>
        </w:numPr>
        <w:ind w:left="720"/>
        <w:jc w:val="both"/>
        <w:textAlignment w:val="center"/>
        <w:rPr>
          <w:rFonts w:ascii="Franklin Gothic Book" w:hAnsi="Franklin Gothic Book" w:cs="Arial"/>
          <w:sz w:val="20"/>
          <w:szCs w:val="20"/>
        </w:rPr>
      </w:pPr>
      <w:r w:rsidRPr="00930936">
        <w:rPr>
          <w:rFonts w:ascii="Franklin Gothic Medium" w:hAnsi="Franklin Gothic Medium" w:cs="Arial"/>
          <w:bCs/>
          <w:sz w:val="20"/>
          <w:szCs w:val="20"/>
        </w:rPr>
        <w:t>Commercial General Liability</w:t>
      </w:r>
      <w:r w:rsidRPr="00930936">
        <w:rPr>
          <w:rFonts w:ascii="Franklin Gothic Book" w:hAnsi="Franklin Gothic Book" w:cs="Arial"/>
          <w:b/>
          <w:bCs/>
          <w:sz w:val="20"/>
          <w:szCs w:val="20"/>
        </w:rPr>
        <w:t>:</w:t>
      </w:r>
      <w:r w:rsidRPr="00930936">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w:t>
      </w:r>
      <w:proofErr w:type="gramStart"/>
      <w:r w:rsidRPr="00930936">
        <w:rPr>
          <w:rFonts w:ascii="Franklin Gothic Book" w:hAnsi="Franklin Gothic Book" w:cs="Arial"/>
          <w:sz w:val="20"/>
          <w:szCs w:val="20"/>
        </w:rPr>
        <w:t>policy(</w:t>
      </w:r>
      <w:proofErr w:type="spellStart"/>
      <w:proofErr w:type="gramEnd"/>
      <w:r w:rsidRPr="00930936">
        <w:rPr>
          <w:rFonts w:ascii="Franklin Gothic Book" w:hAnsi="Franklin Gothic Book" w:cs="Arial"/>
          <w:sz w:val="20"/>
          <w:szCs w:val="20"/>
        </w:rPr>
        <w:t>ies</w:t>
      </w:r>
      <w:proofErr w:type="spellEnd"/>
      <w:r w:rsidRPr="00930936">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0A8DDBF9" w14:textId="77777777" w:rsidR="001D2BCB" w:rsidRPr="00930936" w:rsidRDefault="001D2BCB" w:rsidP="00930936">
      <w:pPr>
        <w:numPr>
          <w:ilvl w:val="0"/>
          <w:numId w:val="21"/>
        </w:numPr>
        <w:ind w:left="720"/>
        <w:jc w:val="both"/>
        <w:textAlignment w:val="center"/>
        <w:rPr>
          <w:rFonts w:ascii="Franklin Gothic Book" w:hAnsi="Franklin Gothic Book" w:cs="Arial"/>
          <w:sz w:val="20"/>
          <w:szCs w:val="20"/>
        </w:rPr>
      </w:pPr>
      <w:r w:rsidRPr="00930936">
        <w:rPr>
          <w:rFonts w:ascii="Franklin Gothic Medium" w:hAnsi="Franklin Gothic Medium" w:cs="Arial"/>
          <w:bCs/>
          <w:sz w:val="20"/>
          <w:szCs w:val="20"/>
        </w:rPr>
        <w:t>Business Automobile Liability</w:t>
      </w:r>
      <w:r w:rsidRPr="00930936">
        <w:rPr>
          <w:rFonts w:ascii="Franklin Gothic Book" w:hAnsi="Franklin Gothic Book" w:cs="Arial"/>
          <w:sz w:val="20"/>
          <w:szCs w:val="20"/>
        </w:rPr>
        <w:t xml:space="preserve">:  Coverage for use of all owned, non-owned, and hired vehicles with limits of not less than $1,000,000 per accident combined single limit for bodily injury and property damage liability.   Such </w:t>
      </w:r>
      <w:proofErr w:type="gramStart"/>
      <w:r w:rsidRPr="00930936">
        <w:rPr>
          <w:rFonts w:ascii="Franklin Gothic Book" w:hAnsi="Franklin Gothic Book" w:cs="Arial"/>
          <w:sz w:val="20"/>
          <w:szCs w:val="20"/>
        </w:rPr>
        <w:t>policy(</w:t>
      </w:r>
      <w:proofErr w:type="spellStart"/>
      <w:proofErr w:type="gramEnd"/>
      <w:r w:rsidRPr="00930936">
        <w:rPr>
          <w:rFonts w:ascii="Franklin Gothic Book" w:hAnsi="Franklin Gothic Book" w:cs="Arial"/>
          <w:sz w:val="20"/>
          <w:szCs w:val="20"/>
        </w:rPr>
        <w:t>ies</w:t>
      </w:r>
      <w:proofErr w:type="spellEnd"/>
      <w:r w:rsidRPr="00930936">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0A8DDBFA" w14:textId="77777777" w:rsidR="001D2BCB" w:rsidRDefault="001D2BCB" w:rsidP="00930936">
      <w:pPr>
        <w:numPr>
          <w:ilvl w:val="0"/>
          <w:numId w:val="21"/>
        </w:numPr>
        <w:ind w:left="720"/>
        <w:jc w:val="both"/>
        <w:textAlignment w:val="center"/>
        <w:rPr>
          <w:rFonts w:ascii="Franklin Gothic Book" w:hAnsi="Franklin Gothic Book" w:cs="Arial"/>
        </w:rPr>
      </w:pPr>
      <w:r w:rsidRPr="00930936">
        <w:rPr>
          <w:rFonts w:ascii="Franklin Gothic Medium" w:hAnsi="Franklin Gothic Medium" w:cs="Arial"/>
          <w:bCs/>
          <w:sz w:val="20"/>
          <w:szCs w:val="20"/>
        </w:rPr>
        <w:t>Professional Liability / Errors and Omissions</w:t>
      </w:r>
      <w:r w:rsidRPr="00930936">
        <w:rPr>
          <w:rFonts w:ascii="Franklin Gothic Medium" w:hAnsi="Franklin Gothic Medium" w:cs="Arial"/>
          <w:sz w:val="20"/>
          <w:szCs w:val="20"/>
        </w:rPr>
        <w:t>:</w:t>
      </w:r>
      <w:r w:rsidRPr="00930936">
        <w:rPr>
          <w:rFonts w:ascii="Franklin Gothic Book" w:hAnsi="Franklin Gothic Book" w:cs="Arial"/>
          <w:sz w:val="20"/>
          <w:szCs w:val="20"/>
        </w:rPr>
        <w:t xml:space="preserve">  </w:t>
      </w:r>
      <w:r w:rsidRPr="00930936">
        <w:rPr>
          <w:rFonts w:ascii="Franklin Gothic Book" w:hAnsi="Franklin Gothic Book" w:cs="Arial"/>
          <w:i/>
          <w:iCs/>
          <w:sz w:val="20"/>
          <w:szCs w:val="20"/>
        </w:rPr>
        <w:t>If seller is performing any professional services</w:t>
      </w:r>
      <w:r w:rsidRPr="00930936">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0A8DDBFB" w14:textId="77777777" w:rsidR="001D2BCB" w:rsidRPr="00930936" w:rsidRDefault="001D2BCB" w:rsidP="00930936">
      <w:pPr>
        <w:numPr>
          <w:ilvl w:val="0"/>
          <w:numId w:val="21"/>
        </w:numPr>
        <w:ind w:left="720"/>
        <w:jc w:val="both"/>
        <w:textAlignment w:val="center"/>
        <w:rPr>
          <w:rFonts w:ascii="Franklin Gothic Book" w:hAnsi="Franklin Gothic Book" w:cs="Arial"/>
          <w:sz w:val="20"/>
          <w:szCs w:val="20"/>
        </w:rPr>
      </w:pPr>
      <w:r w:rsidRPr="00930936">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0A8DDBFC"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0A8DDBFD"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 xml:space="preserve">Commercial General Liability as described above in Section </w:t>
      </w:r>
      <w:r w:rsidR="00995F2A">
        <w:rPr>
          <w:rFonts w:ascii="Franklin Gothic Book" w:hAnsi="Franklin Gothic Book"/>
          <w:sz w:val="20"/>
        </w:rPr>
        <w:t>1</w:t>
      </w:r>
      <w:r w:rsidR="00995F2A" w:rsidRPr="008032C7">
        <w:rPr>
          <w:rFonts w:ascii="Franklin Gothic Book" w:hAnsi="Franklin Gothic Book"/>
          <w:sz w:val="20"/>
        </w:rPr>
        <w:t xml:space="preserve">0 </w:t>
      </w:r>
      <w:r w:rsidRPr="008032C7">
        <w:rPr>
          <w:rFonts w:ascii="Franklin Gothic Book" w:hAnsi="Franklin Gothic Book"/>
          <w:sz w:val="20"/>
        </w:rPr>
        <w:t>(a) (ii);</w:t>
      </w:r>
    </w:p>
    <w:p w14:paraId="0A8DDBFE"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w:t>
      </w:r>
      <w:proofErr w:type="spellStart"/>
      <w:r w:rsidRPr="008032C7">
        <w:rPr>
          <w:rFonts w:ascii="Franklin Gothic Book" w:hAnsi="Franklin Gothic Book"/>
          <w:sz w:val="20"/>
          <w:szCs w:val="20"/>
        </w:rPr>
        <w:t>i</w:t>
      </w:r>
      <w:proofErr w:type="spellEnd"/>
      <w:r w:rsidRPr="008032C7">
        <w:rPr>
          <w:rFonts w:ascii="Franklin Gothic Book" w:hAnsi="Franklin Gothic Book"/>
          <w:sz w:val="20"/>
          <w:szCs w:val="20"/>
        </w:rPr>
        <w:t>), this requirement does not apply;</w:t>
      </w:r>
    </w:p>
    <w:p w14:paraId="0A8DDBFF"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(as described above in Section </w:t>
      </w:r>
      <w:r w:rsidR="00995F2A">
        <w:rPr>
          <w:rFonts w:ascii="Franklin Gothic Book" w:hAnsi="Franklin Gothic Book"/>
          <w:sz w:val="20"/>
          <w:szCs w:val="20"/>
        </w:rPr>
        <w:t>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0A8DDC00" w14:textId="77777777" w:rsidR="006F7781" w:rsidRPr="00CF341B" w:rsidRDefault="006F7781" w:rsidP="006F7781">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sidRPr="00CF341B">
        <w:rPr>
          <w:rFonts w:ascii="Franklin Gothic Medium" w:hAnsi="Franklin Gothic Medium" w:cs="Calibri"/>
          <w:sz w:val="20"/>
          <w:szCs w:val="20"/>
        </w:rPr>
        <w:tab/>
        <w:t>SAIC FURNISHED ITEMS AND INTELLECTUAL PROPERTY</w:t>
      </w:r>
    </w:p>
    <w:p w14:paraId="0A8DDC01" w14:textId="77777777" w:rsidR="006F7781" w:rsidRDefault="006F7781" w:rsidP="006F7781">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w:t>
      </w:r>
      <w:proofErr w:type="spellStart"/>
      <w:r w:rsidRPr="007F2BF7">
        <w:rPr>
          <w:rFonts w:ascii="Franklin Gothic Book" w:hAnsi="Franklin Gothic Book" w:cs="Calibri"/>
          <w:sz w:val="20"/>
          <w:szCs w:val="20"/>
        </w:rPr>
        <w:t>i</w:t>
      </w:r>
      <w:proofErr w:type="spellEnd"/>
      <w:r w:rsidRPr="007F2BF7">
        <w:rPr>
          <w:rFonts w:ascii="Franklin Gothic Book" w:hAnsi="Franklin Gothic Book" w:cs="Calibri"/>
          <w:sz w:val="20"/>
          <w:szCs w:val="20"/>
        </w:rPr>
        <w:t xml:space="preserve">) not to substitute any other material for such fabrication without SAIC's prior written consent and (ii) that title to such material shall not be affected by incorporation in or attachment to any other property.  </w:t>
      </w:r>
    </w:p>
    <w:p w14:paraId="0A8DDC02" w14:textId="77777777" w:rsidR="006F7781" w:rsidRDefault="006F7781" w:rsidP="006F7781">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0A8DDC03" w14:textId="77777777" w:rsidR="006F7781" w:rsidRPr="007F2BF7" w:rsidRDefault="006F7781" w:rsidP="006F7781">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0A8DDC04" w14:textId="77777777" w:rsidR="00CC149F" w:rsidRPr="008032C7" w:rsidRDefault="00284171" w:rsidP="006F7781">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6F7781">
        <w:rPr>
          <w:rFonts w:ascii="Franklin Gothic Medium" w:hAnsi="Franklin Gothic Medium" w:cs="Times New Roman"/>
          <w:b w:val="0"/>
          <w:bCs w:val="0"/>
          <w:szCs w:val="20"/>
        </w:rPr>
        <w:tab/>
      </w:r>
      <w:r w:rsidR="00CC149F" w:rsidRPr="008032C7">
        <w:rPr>
          <w:rFonts w:ascii="Franklin Gothic Medium" w:hAnsi="Franklin Gothic Medium" w:cs="Times New Roman"/>
          <w:b w:val="0"/>
          <w:bCs w:val="0"/>
          <w:szCs w:val="20"/>
        </w:rPr>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0A8DDC05"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0A8DDC06" w14:textId="77777777" w:rsidR="00CC149F" w:rsidRPr="001D2BCB" w:rsidRDefault="00CC149F" w:rsidP="006F7781">
      <w:pPr>
        <w:pStyle w:val="BodyText"/>
        <w:numPr>
          <w:ilvl w:val="0"/>
          <w:numId w:val="9"/>
        </w:numPr>
        <w:tabs>
          <w:tab w:val="clear" w:pos="360"/>
          <w:tab w:val="left" w:pos="54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w:t>
      </w:r>
      <w:proofErr w:type="spellStart"/>
      <w:r w:rsidRPr="008032C7">
        <w:rPr>
          <w:rFonts w:ascii="Franklin Gothic Book" w:hAnsi="Franklin Gothic Book"/>
          <w:szCs w:val="20"/>
        </w:rPr>
        <w:t>i</w:t>
      </w:r>
      <w:proofErr w:type="spellEnd"/>
      <w:r w:rsidRPr="008032C7">
        <w:rPr>
          <w:rFonts w:ascii="Franklin Gothic Book" w:hAnsi="Franklin Gothic Book"/>
          <w:szCs w:val="20"/>
        </w:rPr>
        <w:t>) any copyrighted or copyrightable material delivered or incorporated into any deliverable hereunder; and (ii) all or any part of any deliverable hereunder, including without limitation, any reports, drawings, blueprints, data, software and technical information.</w:t>
      </w:r>
    </w:p>
    <w:p w14:paraId="0A8DDC07" w14:textId="77777777" w:rsidR="00212212" w:rsidRPr="008032C7" w:rsidRDefault="00212212" w:rsidP="006F7781">
      <w:pPr>
        <w:pStyle w:val="BodyText"/>
        <w:tabs>
          <w:tab w:val="left" w:pos="63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93A68CA" w14:textId="77777777" w:rsidR="0023636D" w:rsidRDefault="00212212" w:rsidP="006F7781">
      <w:pPr>
        <w:pStyle w:val="BodyText3"/>
        <w:tabs>
          <w:tab w:val="left" w:pos="63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0A8DDC08" w14:textId="485BCC17" w:rsidR="00212212" w:rsidRDefault="0023636D" w:rsidP="006F7781">
      <w:pPr>
        <w:pStyle w:val="BodyText3"/>
        <w:tabs>
          <w:tab w:val="left" w:pos="63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4B17490" w14:textId="7CBCE936" w:rsidR="0023636D" w:rsidRDefault="0023636D" w:rsidP="006F7781">
      <w:pPr>
        <w:pStyle w:val="BodyText3"/>
        <w:tabs>
          <w:tab w:val="left" w:pos="63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w:t>
      </w:r>
      <w:r w:rsidR="00813ACB">
        <w:rPr>
          <w:rFonts w:ascii="Franklin Gothic Book" w:hAnsi="Franklin Gothic Book" w:cs="Arial"/>
          <w:sz w:val="20"/>
          <w:szCs w:val="20"/>
        </w:rPr>
        <w:t>ers shall comply with FAR 52.222</w:t>
      </w:r>
      <w:r w:rsidRPr="00A61CC4">
        <w:rPr>
          <w:rFonts w:ascii="Franklin Gothic Book" w:hAnsi="Franklin Gothic Book" w:cs="Arial"/>
          <w:sz w:val="20"/>
          <w:szCs w:val="20"/>
        </w:rPr>
        <w:t>-50,</w:t>
      </w:r>
      <w:r w:rsidR="00813ACB">
        <w:rPr>
          <w:rFonts w:ascii="Franklin Gothic Book" w:hAnsi="Franklin Gothic Book" w:cs="Arial"/>
          <w:sz w:val="20"/>
          <w:szCs w:val="20"/>
        </w:rPr>
        <w:t xml:space="preserve">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3"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33146A1" w14:textId="77777777" w:rsidR="003E0348" w:rsidRDefault="003E0348" w:rsidP="003E0348">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646F39B8" w14:textId="77777777" w:rsidR="003E0348" w:rsidRPr="003E0348" w:rsidRDefault="003E0348" w:rsidP="003E0348">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A0640A1" w14:textId="77777777" w:rsidR="003E0348" w:rsidRPr="005732DB" w:rsidRDefault="003E0348" w:rsidP="003E0348">
      <w:pPr>
        <w:pStyle w:val="BodyText"/>
        <w:rPr>
          <w:rFonts w:ascii="Franklin Gothic Book" w:hAnsi="Franklin Gothic Book"/>
          <w:szCs w:val="20"/>
        </w:rPr>
      </w:pPr>
    </w:p>
    <w:p w14:paraId="7CEA32D5" w14:textId="77777777" w:rsidR="003E0348" w:rsidRPr="002664E7" w:rsidRDefault="003E0348" w:rsidP="003E0348">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FAD071F" w14:textId="77777777" w:rsidR="003E0348" w:rsidRPr="00C365BE" w:rsidRDefault="003E0348" w:rsidP="003E0348">
      <w:pPr>
        <w:pStyle w:val="BodyText"/>
        <w:rPr>
          <w:rFonts w:ascii="Franklin Gothic Book" w:hAnsi="Franklin Gothic Book"/>
          <w:szCs w:val="20"/>
        </w:rPr>
      </w:pPr>
    </w:p>
    <w:p w14:paraId="083FB969" w14:textId="6BF6FFC2" w:rsidR="003E0348" w:rsidRPr="003E0348" w:rsidRDefault="003E0348" w:rsidP="003E0348">
      <w:pPr>
        <w:pStyle w:val="BodyText3"/>
        <w:tabs>
          <w:tab w:val="left" w:pos="630"/>
        </w:tabs>
        <w:spacing w:before="30" w:after="60"/>
        <w:rPr>
          <w:rFonts w:ascii="Franklin Gothic Book" w:hAnsi="Franklin Gothic Book"/>
          <w:sz w:val="20"/>
          <w:szCs w:val="20"/>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0A8DDC09" w14:textId="77777777" w:rsidR="009D310D" w:rsidRPr="008032C7" w:rsidRDefault="0012044C" w:rsidP="006F7781">
      <w:pPr>
        <w:tabs>
          <w:tab w:val="left" w:pos="63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7A4491">
        <w:rPr>
          <w:rFonts w:ascii="Franklin Gothic Medium" w:hAnsi="Franklin Gothic Medium" w:cs="Arial"/>
          <w:bCs/>
          <w:sz w:val="20"/>
          <w:szCs w:val="20"/>
        </w:rPr>
        <w:t>PRODUCTS</w:t>
      </w:r>
      <w:r w:rsidR="007A4491"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0A8DDC0A" w14:textId="77777777" w:rsidR="009D310D" w:rsidRPr="008032C7" w:rsidRDefault="009D310D" w:rsidP="006F7781">
      <w:pPr>
        <w:tabs>
          <w:tab w:val="left" w:pos="540"/>
          <w:tab w:val="left" w:pos="63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0A8DDC0B"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shall, at its expense, promptly replace such Counterfeit Goods with authentic Goods conforming to the requirements of this Agreement. </w:t>
      </w:r>
      <w:r w:rsidRPr="008032C7">
        <w:rPr>
          <w:rFonts w:ascii="Franklin Gothic Book" w:hAnsi="Franklin Gothic Book" w:cs="Arial"/>
          <w:sz w:val="20"/>
          <w:szCs w:val="20"/>
        </w:rPr>
        <w:lastRenderedPageBreak/>
        <w:t>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0A8DDC0C" w14:textId="77777777" w:rsidR="00F12573" w:rsidRPr="009E4E34" w:rsidRDefault="00284171" w:rsidP="006F7781">
      <w:pPr>
        <w:tabs>
          <w:tab w:val="left" w:pos="63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EXPORT CONTROL COMPLIANCE</w:t>
      </w:r>
      <w:r w:rsidR="00F12573" w:rsidRPr="009E4E34">
        <w:rPr>
          <w:rFonts w:ascii="Franklin Gothic Medium" w:hAnsi="Franklin Gothic Medium" w:cs="Arial"/>
          <w:bCs/>
          <w:sz w:val="20"/>
          <w:szCs w:val="20"/>
        </w:rPr>
        <w:t xml:space="preserv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0A8DDC0D" w14:textId="77777777" w:rsidR="00212212" w:rsidRPr="00284171" w:rsidRDefault="00284171" w:rsidP="006F7781">
      <w:pPr>
        <w:tabs>
          <w:tab w:val="left" w:pos="63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0A8DDC0E" w14:textId="77777777" w:rsidR="00CC149F" w:rsidRPr="008032C7" w:rsidRDefault="00CC149F" w:rsidP="006F7781">
      <w:pPr>
        <w:pStyle w:val="BodyText3"/>
        <w:tabs>
          <w:tab w:val="left" w:pos="540"/>
          <w:tab w:val="left" w:pos="63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CHANGES</w:t>
      </w:r>
      <w:r w:rsidRPr="008032C7">
        <w:rPr>
          <w:rFonts w:ascii="Franklin Gothic Book" w:hAnsi="Franklin Gothic Book" w:cs="Arial"/>
          <w:sz w:val="20"/>
          <w:szCs w:val="20"/>
        </w:rPr>
        <w:t xml:space="preserve"> 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0A8DDC0F" w14:textId="77777777" w:rsidR="004D5800" w:rsidRPr="008032C7" w:rsidRDefault="0012044C" w:rsidP="006F7781">
      <w:pPr>
        <w:pStyle w:val="BodyText3"/>
        <w:tabs>
          <w:tab w:val="left" w:pos="540"/>
          <w:tab w:val="left" w:pos="72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0A8DDC10"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0A8DDC11"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A8DDC12"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0A8DDC13"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0A8DDC14"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0A8DDC15"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0A8DDC16"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0A8DDC17" w14:textId="77777777" w:rsidR="004D5800" w:rsidRPr="008032C7" w:rsidRDefault="004D5800" w:rsidP="006F7781">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0A8DDC18"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0A8DDC19"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0A8DDC1A"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0A8DDC1B"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0A8DDC1C"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0A8DDC1D"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0A8DDC1E"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0A8DDC1F"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A8DDC20"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0A8DDC21" w14:textId="77777777" w:rsidR="00CC149F" w:rsidRPr="004475B9" w:rsidRDefault="00CC149F" w:rsidP="006F7781">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0A8DDC22" w14:textId="77777777" w:rsidR="00CC149F" w:rsidRPr="004475B9" w:rsidRDefault="00CC149F" w:rsidP="006F7781">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0A8DDC23" w14:textId="77777777" w:rsidR="00212212" w:rsidRPr="004475B9" w:rsidRDefault="00212212" w:rsidP="006F7781">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0A8DDC24" w14:textId="406D0CBC" w:rsidR="00212212" w:rsidRPr="004475B9" w:rsidRDefault="00212212" w:rsidP="006F7781">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2664E7">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0A8DDC25" w14:textId="77777777" w:rsidR="00CC149F" w:rsidRPr="004475B9" w:rsidRDefault="00CC149F" w:rsidP="006F7781">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0A8DDC26" w14:textId="77777777" w:rsidR="004D5800" w:rsidRPr="004475B9" w:rsidRDefault="0012044C" w:rsidP="006F7781">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7995F9F8" w14:textId="42626234" w:rsidR="009679D6" w:rsidRPr="00CF3BE1" w:rsidRDefault="00011527" w:rsidP="009679D6">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9679D6" w:rsidRPr="009679D6">
        <w:rPr>
          <w:rFonts w:ascii="Franklin Gothic Book" w:hAnsi="Franklin Gothic Book"/>
          <w:szCs w:val="20"/>
        </w:rPr>
        <w:t xml:space="preserve">Seller will conduct its business in compliance with SAIC’s Supplier Code of Conduct, which is found at </w:t>
      </w:r>
      <w:hyperlink r:id="rId14" w:history="1">
        <w:r w:rsidR="00EF60EE" w:rsidRPr="0021013B">
          <w:rPr>
            <w:rStyle w:val="Hyperlink"/>
            <w:rFonts w:ascii="Franklin Gothic Book" w:hAnsi="Franklin Gothic Book"/>
            <w:szCs w:val="20"/>
          </w:rPr>
          <w:t>www.saic.com/suppliers</w:t>
        </w:r>
      </w:hyperlink>
      <w:r w:rsidR="00EF60EE">
        <w:rPr>
          <w:szCs w:val="20"/>
        </w:rPr>
        <w:t xml:space="preserve"> </w:t>
      </w:r>
      <w:r w:rsidR="009679D6" w:rsidRPr="009679D6">
        <w:rPr>
          <w:rFonts w:ascii="Franklin Gothic Book" w:hAnsi="Franklin Gothic Book"/>
          <w:szCs w:val="20"/>
        </w:rPr>
        <w:t xml:space="preserve">and incorporated into this </w:t>
      </w:r>
      <w:r w:rsidR="00CF3BE1">
        <w:rPr>
          <w:rFonts w:ascii="Franklin Gothic Book" w:hAnsi="Franklin Gothic Book"/>
          <w:szCs w:val="20"/>
        </w:rPr>
        <w:t>Order</w:t>
      </w:r>
      <w:r w:rsidR="009679D6" w:rsidRPr="009679D6">
        <w:rPr>
          <w:rFonts w:ascii="Franklin Gothic Book" w:hAnsi="Franklin Gothic Book"/>
          <w:szCs w:val="20"/>
        </w:rPr>
        <w:t xml:space="preserve"> by reference.  </w:t>
      </w:r>
    </w:p>
    <w:p w14:paraId="0A8DDC27" w14:textId="14CB5D77" w:rsidR="004D5800" w:rsidRPr="004475B9" w:rsidRDefault="009679D6" w:rsidP="009679D6">
      <w:pPr>
        <w:pStyle w:val="BodyText"/>
        <w:tabs>
          <w:tab w:val="left" w:pos="540"/>
        </w:tabs>
        <w:spacing w:before="30" w:after="60"/>
        <w:rPr>
          <w:rFonts w:ascii="Franklin Gothic Book" w:hAnsi="Franklin Gothic Book"/>
          <w:bCs/>
          <w:szCs w:val="20"/>
        </w:rPr>
      </w:pPr>
      <w:r w:rsidRPr="00CF3BE1">
        <w:rPr>
          <w:rFonts w:ascii="Franklin Gothic Book" w:hAnsi="Franklin Gothic Book"/>
          <w:szCs w:val="20"/>
        </w:rPr>
        <w:t xml:space="preserve">This </w:t>
      </w:r>
      <w:r w:rsidR="00CF3BE1">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sidR="00CF3BE1">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sidR="00CF3BE1">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Pr>
          <w:rFonts w:ascii="Franklin Gothic Book" w:hAnsi="Franklin Gothic Book"/>
        </w:rPr>
        <w:t xml:space="preserve">  </w:t>
      </w:r>
      <w:r w:rsidR="003E0348" w:rsidRPr="003E0348">
        <w:rPr>
          <w:rFonts w:ascii="Franklin Gothic Book" w:hAnsi="Franklin Gothic Book"/>
          <w:bCs/>
          <w:szCs w:val="20"/>
        </w:rPr>
        <w:t>Further, Seller shall immediately notify SAIC in writing if is suspended or debarred by the U.S. Government or if it is proposed for suspension or debarment by any agency of the U.S. Government.</w:t>
      </w:r>
    </w:p>
    <w:p w14:paraId="0A8DDC28" w14:textId="77777777" w:rsidR="009D010F" w:rsidRPr="004475B9" w:rsidRDefault="009D010F" w:rsidP="003E0348">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0A8DDC29" w14:textId="77777777" w:rsidR="004D5800" w:rsidRPr="004475B9" w:rsidRDefault="00364F1F" w:rsidP="006F7781">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0A8DDC2A" w14:textId="77777777" w:rsidR="000D40B4" w:rsidRDefault="000D40B4" w:rsidP="00930936">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lastRenderedPageBreak/>
        <w:t>Purchase Order</w:t>
      </w:r>
      <w:r w:rsidR="000E2DDA">
        <w:rPr>
          <w:rFonts w:ascii="Franklin Gothic Book" w:hAnsi="Franklin Gothic Book"/>
          <w:sz w:val="20"/>
          <w:szCs w:val="20"/>
        </w:rPr>
        <w:t xml:space="preserve"> and any purchase descriptions contained therein.</w:t>
      </w:r>
    </w:p>
    <w:p w14:paraId="0A8DDC2B" w14:textId="4F17A6F6" w:rsidR="000D40B4" w:rsidRPr="00930936" w:rsidRDefault="000D40B4" w:rsidP="00930936">
      <w:pPr>
        <w:pStyle w:val="ListParagraph"/>
        <w:numPr>
          <w:ilvl w:val="0"/>
          <w:numId w:val="11"/>
        </w:numPr>
        <w:spacing w:before="30" w:after="60"/>
        <w:ind w:firstLine="0"/>
        <w:jc w:val="both"/>
        <w:rPr>
          <w:rFonts w:ascii="Franklin Gothic Book" w:hAnsi="Franklin Gothic Book"/>
          <w:sz w:val="20"/>
          <w:szCs w:val="20"/>
        </w:rPr>
      </w:pPr>
      <w:r w:rsidRPr="000D40B4">
        <w:rPr>
          <w:rFonts w:ascii="Franklin Gothic Book" w:hAnsi="Franklin Gothic Book"/>
          <w:sz w:val="20"/>
          <w:szCs w:val="20"/>
        </w:rPr>
        <w:t>Purchase Order</w:t>
      </w:r>
      <w:r w:rsidRPr="000D40B4">
        <w:rPr>
          <w:rFonts w:ascii="Franklin Gothic Book" w:hAnsi="Franklin Gothic Book" w:cs="Arial"/>
          <w:sz w:val="20"/>
          <w:szCs w:val="20"/>
        </w:rPr>
        <w:t xml:space="preserve"> Terms and Conditions </w:t>
      </w:r>
    </w:p>
    <w:p w14:paraId="0A8DDC2C" w14:textId="1880C8BB" w:rsidR="001D2BCB" w:rsidRPr="001D2BCB" w:rsidRDefault="001D2BCB" w:rsidP="00930936">
      <w:pPr>
        <w:numPr>
          <w:ilvl w:val="0"/>
          <w:numId w:val="11"/>
        </w:numPr>
        <w:tabs>
          <w:tab w:val="clear" w:pos="360"/>
        </w:tabs>
        <w:spacing w:before="30" w:after="60"/>
        <w:ind w:left="720"/>
        <w:jc w:val="both"/>
        <w:rPr>
          <w:rFonts w:ascii="Franklin Gothic Book" w:hAnsi="Franklin Gothic Book"/>
          <w:sz w:val="20"/>
          <w:szCs w:val="20"/>
        </w:rPr>
      </w:pPr>
      <w:r w:rsidRPr="00930936">
        <w:rPr>
          <w:rFonts w:ascii="Franklin Gothic Book" w:hAnsi="Franklin Gothic Book" w:cs="Arial"/>
          <w:sz w:val="20"/>
          <w:szCs w:val="20"/>
        </w:rPr>
        <w:t xml:space="preserve">Schedule B Part I: U.S. Government Terms and Conditions </w:t>
      </w:r>
      <w:r w:rsidRPr="005732DB">
        <w:rPr>
          <w:rFonts w:ascii="Franklin Gothic Book" w:hAnsi="Franklin Gothic Book" w:cs="Arial"/>
          <w:sz w:val="20"/>
          <w:szCs w:val="20"/>
          <w:highlight w:val="cyan"/>
        </w:rPr>
        <w:t xml:space="preserve">(Rev. </w:t>
      </w:r>
      <w:r w:rsidR="0087673E">
        <w:rPr>
          <w:rFonts w:ascii="Franklin Gothic Book" w:hAnsi="Franklin Gothic Book" w:cs="Arial"/>
          <w:sz w:val="20"/>
          <w:szCs w:val="20"/>
          <w:highlight w:val="cyan"/>
        </w:rPr>
        <w:t>3/4/15</w:t>
      </w:r>
      <w:r w:rsidRPr="005732DB">
        <w:rPr>
          <w:rFonts w:ascii="Franklin Gothic Book" w:hAnsi="Franklin Gothic Book" w:cs="Arial"/>
          <w:sz w:val="20"/>
          <w:szCs w:val="20"/>
          <w:highlight w:val="cyan"/>
        </w:rPr>
        <w:t>)</w:t>
      </w:r>
    </w:p>
    <w:p w14:paraId="0A8DDC2D" w14:textId="11528BF0" w:rsidR="001D2BCB" w:rsidRPr="00930936" w:rsidRDefault="001D2BCB" w:rsidP="00930936">
      <w:pPr>
        <w:numPr>
          <w:ilvl w:val="0"/>
          <w:numId w:val="11"/>
        </w:numPr>
        <w:tabs>
          <w:tab w:val="clear" w:pos="360"/>
        </w:tabs>
        <w:spacing w:before="30" w:after="60"/>
        <w:ind w:left="720"/>
        <w:jc w:val="both"/>
        <w:rPr>
          <w:rFonts w:ascii="Franklin Gothic Book" w:hAnsi="Franklin Gothic Book"/>
          <w:sz w:val="20"/>
          <w:szCs w:val="20"/>
        </w:rPr>
      </w:pPr>
      <w:r w:rsidRPr="00930936">
        <w:rPr>
          <w:rFonts w:ascii="Franklin Gothic Book" w:hAnsi="Franklin Gothic Book" w:cs="Arial"/>
          <w:sz w:val="20"/>
          <w:szCs w:val="20"/>
        </w:rPr>
        <w:t xml:space="preserve">Schedule B Part II: Contract Clauses </w:t>
      </w:r>
      <w:r w:rsidRPr="005732DB">
        <w:rPr>
          <w:rFonts w:ascii="Franklin Gothic Medium" w:hAnsi="Franklin Gothic Medium" w:cs="Arial"/>
          <w:color w:val="FF0000"/>
          <w:sz w:val="20"/>
          <w:szCs w:val="20"/>
          <w:highlight w:val="cyan"/>
        </w:rPr>
        <w:t>[specific U.S. Government Agency]</w:t>
      </w:r>
      <w:r w:rsidRPr="00930936">
        <w:rPr>
          <w:rFonts w:ascii="Franklin Gothic Book" w:hAnsi="Franklin Gothic Book" w:cs="Arial"/>
          <w:sz w:val="20"/>
          <w:szCs w:val="20"/>
        </w:rPr>
        <w:t xml:space="preserve"> </w:t>
      </w:r>
      <w:r w:rsidRPr="005732DB">
        <w:rPr>
          <w:rFonts w:ascii="Franklin Gothic Book" w:hAnsi="Franklin Gothic Book" w:cs="Arial"/>
          <w:sz w:val="20"/>
          <w:szCs w:val="20"/>
          <w:highlight w:val="cyan"/>
        </w:rPr>
        <w:t xml:space="preserve">(Rev. </w:t>
      </w:r>
      <w:r w:rsidR="00643C09">
        <w:rPr>
          <w:rFonts w:ascii="Franklin Gothic Book" w:hAnsi="Franklin Gothic Book" w:cs="Arial"/>
          <w:sz w:val="20"/>
          <w:szCs w:val="20"/>
          <w:highlight w:val="cyan"/>
        </w:rPr>
        <w:t>11/01/14</w:t>
      </w:r>
      <w:r w:rsidRPr="005732DB">
        <w:rPr>
          <w:rFonts w:ascii="Franklin Gothic Book" w:hAnsi="Franklin Gothic Book" w:cs="Arial"/>
          <w:sz w:val="20"/>
          <w:szCs w:val="20"/>
          <w:highlight w:val="cyan"/>
        </w:rPr>
        <w:t>)</w:t>
      </w:r>
      <w:r w:rsidRPr="00930936">
        <w:rPr>
          <w:rFonts w:ascii="Franklin Gothic Book" w:hAnsi="Franklin Gothic Book" w:cs="Arial"/>
          <w:sz w:val="20"/>
          <w:szCs w:val="20"/>
        </w:rPr>
        <w:t xml:space="preserve"> </w:t>
      </w:r>
    </w:p>
    <w:p w14:paraId="0A8DDC2E" w14:textId="3608F7D5" w:rsidR="000D1E5E" w:rsidRPr="000D1E5E" w:rsidRDefault="004D5800" w:rsidP="000D1E5E">
      <w:pPr>
        <w:numPr>
          <w:ilvl w:val="0"/>
          <w:numId w:val="11"/>
        </w:numPr>
        <w:tabs>
          <w:tab w:val="clear" w:pos="360"/>
        </w:tabs>
        <w:spacing w:before="30" w:after="60"/>
        <w:ind w:left="720"/>
        <w:jc w:val="both"/>
        <w:rPr>
          <w:rFonts w:ascii="Franklin Gothic Book" w:hAnsi="Franklin Gothic Book"/>
          <w:sz w:val="20"/>
          <w:szCs w:val="20"/>
        </w:rPr>
      </w:pPr>
      <w:r w:rsidRPr="001D2BCB">
        <w:rPr>
          <w:rFonts w:ascii="Franklin Gothic Book" w:hAnsi="Franklin Gothic Book"/>
          <w:sz w:val="20"/>
          <w:szCs w:val="20"/>
        </w:rPr>
        <w:t>Specifications and/or drawings.</w:t>
      </w:r>
    </w:p>
    <w:p w14:paraId="1B4DBFE1" w14:textId="144A7196" w:rsidR="003E0348" w:rsidRDefault="003E0348" w:rsidP="006F7781">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313A0478" w14:textId="16FB4894" w:rsidR="003E0348" w:rsidRPr="003E0348" w:rsidRDefault="003E0348" w:rsidP="003E0348">
      <w:pPr>
        <w:numPr>
          <w:ilvl w:val="0"/>
          <w:numId w:val="24"/>
        </w:numPr>
        <w:spacing w:before="30" w:after="60"/>
        <w:jc w:val="both"/>
        <w:rPr>
          <w:rFonts w:ascii="Franklin Gothic Book" w:hAnsi="Franklin Gothic Book"/>
          <w:sz w:val="20"/>
          <w:szCs w:val="20"/>
        </w:rPr>
      </w:pPr>
      <w:r w:rsidRPr="003E0348">
        <w:rPr>
          <w:rFonts w:ascii="Franklin Gothic Book" w:hAnsi="Franklin Gothic Book" w:cs="Arial"/>
          <w:sz w:val="20"/>
          <w:szCs w:val="20"/>
        </w:rPr>
        <w:t>Schedule B Part I: U.S. Government T</w:t>
      </w:r>
      <w:r w:rsidR="005732DB">
        <w:rPr>
          <w:rFonts w:ascii="Franklin Gothic Book" w:hAnsi="Franklin Gothic Book" w:cs="Arial"/>
          <w:sz w:val="20"/>
          <w:szCs w:val="20"/>
        </w:rPr>
        <w:t xml:space="preserve">erms and Conditions </w:t>
      </w:r>
      <w:r w:rsidR="005732DB" w:rsidRPr="005732DB">
        <w:rPr>
          <w:rFonts w:ascii="Franklin Gothic Book" w:hAnsi="Franklin Gothic Book" w:cs="Arial"/>
          <w:sz w:val="20"/>
          <w:szCs w:val="20"/>
          <w:highlight w:val="cyan"/>
        </w:rPr>
        <w:t>(Rev.</w:t>
      </w:r>
      <w:r w:rsidR="0087673E">
        <w:rPr>
          <w:rFonts w:ascii="Franklin Gothic Book" w:hAnsi="Franklin Gothic Book" w:cs="Arial"/>
          <w:sz w:val="20"/>
          <w:szCs w:val="20"/>
          <w:highlight w:val="cyan"/>
        </w:rPr>
        <w:t>3/4/15</w:t>
      </w:r>
      <w:r w:rsidR="005732DB" w:rsidRPr="005732DB">
        <w:rPr>
          <w:rFonts w:ascii="Franklin Gothic Book" w:hAnsi="Franklin Gothic Book" w:cs="Arial"/>
          <w:sz w:val="20"/>
          <w:szCs w:val="20"/>
          <w:highlight w:val="cyan"/>
        </w:rPr>
        <w:t>)</w:t>
      </w:r>
    </w:p>
    <w:p w14:paraId="19CA4EC1" w14:textId="5D55DACA" w:rsidR="003E0348" w:rsidRPr="003E0348" w:rsidRDefault="003E0348" w:rsidP="003E0348">
      <w:pPr>
        <w:numPr>
          <w:ilvl w:val="0"/>
          <w:numId w:val="24"/>
        </w:numPr>
        <w:spacing w:before="30" w:after="60"/>
        <w:jc w:val="both"/>
        <w:rPr>
          <w:rFonts w:ascii="Franklin Gothic Book" w:hAnsi="Franklin Gothic Book"/>
          <w:sz w:val="20"/>
          <w:szCs w:val="20"/>
        </w:rPr>
      </w:pPr>
      <w:r w:rsidRPr="003E0348">
        <w:rPr>
          <w:rFonts w:ascii="Franklin Gothic Book" w:hAnsi="Franklin Gothic Book" w:cs="Arial"/>
          <w:sz w:val="20"/>
          <w:szCs w:val="20"/>
        </w:rPr>
        <w:t xml:space="preserve">Schedule B Part II: Contract Clauses </w:t>
      </w:r>
      <w:r w:rsidRPr="005732DB">
        <w:rPr>
          <w:rFonts w:ascii="Franklin Gothic Medium" w:hAnsi="Franklin Gothic Medium" w:cs="Arial"/>
          <w:color w:val="FF0000"/>
          <w:sz w:val="20"/>
          <w:szCs w:val="20"/>
          <w:highlight w:val="cyan"/>
        </w:rPr>
        <w:t>[specific U.S. Government Agency]</w:t>
      </w:r>
      <w:r w:rsidRPr="005732DB">
        <w:rPr>
          <w:rFonts w:ascii="Franklin Gothic Book" w:hAnsi="Franklin Gothic Book" w:cs="Arial"/>
          <w:sz w:val="20"/>
          <w:szCs w:val="20"/>
          <w:highlight w:val="cyan"/>
        </w:rPr>
        <w:t xml:space="preserve"> (Rev. </w:t>
      </w:r>
      <w:r w:rsidR="00643C09">
        <w:rPr>
          <w:rFonts w:ascii="Franklin Gothic Book" w:hAnsi="Franklin Gothic Book" w:cs="Arial"/>
          <w:sz w:val="20"/>
          <w:szCs w:val="20"/>
          <w:highlight w:val="cyan"/>
        </w:rPr>
        <w:t>11/01/15</w:t>
      </w:r>
      <w:bookmarkStart w:id="0" w:name="_GoBack"/>
      <w:bookmarkEnd w:id="0"/>
      <w:r w:rsidRPr="005732DB">
        <w:rPr>
          <w:rFonts w:ascii="Franklin Gothic Book" w:hAnsi="Franklin Gothic Book" w:cs="Arial"/>
          <w:sz w:val="20"/>
          <w:szCs w:val="20"/>
          <w:highlight w:val="cyan"/>
        </w:rPr>
        <w:t>)</w:t>
      </w:r>
      <w:r w:rsidRPr="003E0348">
        <w:rPr>
          <w:rFonts w:ascii="Franklin Gothic Book" w:hAnsi="Franklin Gothic Book" w:cs="Arial"/>
          <w:sz w:val="20"/>
          <w:szCs w:val="20"/>
        </w:rPr>
        <w:t xml:space="preserve"> </w:t>
      </w:r>
    </w:p>
    <w:p w14:paraId="78378643" w14:textId="3DD8436F" w:rsidR="003E0348" w:rsidRPr="005732DB" w:rsidRDefault="003E0348" w:rsidP="003E0348">
      <w:pPr>
        <w:pStyle w:val="BodyText"/>
        <w:numPr>
          <w:ilvl w:val="0"/>
          <w:numId w:val="24"/>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2C9FDFE7" w14:textId="56D1072B" w:rsidR="005732DB" w:rsidRPr="005732DB" w:rsidRDefault="005732DB" w:rsidP="005732DB">
      <w:pPr>
        <w:pStyle w:val="List2"/>
        <w:numPr>
          <w:ilvl w:val="0"/>
          <w:numId w:val="24"/>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0A8DDC2F" w14:textId="4A8688F0" w:rsidR="001D2BCB" w:rsidRDefault="00CC149F" w:rsidP="00D80238">
      <w:pPr>
        <w:pStyle w:val="BodyText"/>
        <w:tabs>
          <w:tab w:val="left" w:pos="540"/>
        </w:tabs>
        <w:spacing w:after="60"/>
        <w:rPr>
          <w:rFonts w:ascii="Franklin Gothic Book" w:hAnsi="Franklin Gothic Book"/>
        </w:rPr>
      </w:pPr>
      <w:r w:rsidRPr="004475B9">
        <w:rPr>
          <w:rFonts w:ascii="Franklin Gothic Medium" w:hAnsi="Franklin Gothic Medium"/>
          <w:szCs w:val="20"/>
        </w:rPr>
        <w:t>28</w:t>
      </w:r>
      <w:r w:rsidR="00523FD4">
        <w:rPr>
          <w:rFonts w:ascii="Franklin Gothic Medium" w:hAnsi="Franklin Gothic Medium"/>
          <w:szCs w:val="20"/>
        </w:rPr>
        <w:t>.</w:t>
      </w:r>
      <w:r w:rsidRPr="004475B9">
        <w:rPr>
          <w:rFonts w:ascii="Franklin Gothic Medium" w:hAnsi="Franklin Gothic Medium"/>
          <w:szCs w:val="20"/>
        </w:rPr>
        <w:tab/>
      </w:r>
      <w:r w:rsidR="002B57C5">
        <w:rPr>
          <w:rFonts w:ascii="Franklin Gothic Medium" w:hAnsi="Franklin Gothic Medium"/>
          <w:szCs w:val="20"/>
        </w:rPr>
        <w:t>SURIVIVAL</w:t>
      </w:r>
      <w:r w:rsidR="000D1E5E">
        <w:rPr>
          <w:rFonts w:ascii="Franklin Gothic Medium" w:hAnsi="Franklin Gothic Medium"/>
          <w:szCs w:val="20"/>
        </w:rPr>
        <w:t xml:space="preserve"> </w:t>
      </w:r>
      <w:r w:rsidR="001D2BCB">
        <w:rPr>
          <w:rFonts w:ascii="Franklin Gothic Book" w:hAnsi="Franklin Gothic Book"/>
        </w:rPr>
        <w:t>Upon expiration of the Purchase Order</w:t>
      </w:r>
      <w:r w:rsidR="001D2BCB"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00"/>
        <w:gridCol w:w="2934"/>
      </w:tblGrid>
      <w:tr w:rsidR="00D80238" w14:paraId="3A3A2AD9" w14:textId="77777777" w:rsidTr="004C2DE7">
        <w:tc>
          <w:tcPr>
            <w:tcW w:w="2700" w:type="dxa"/>
          </w:tcPr>
          <w:p w14:paraId="4D9E7CF2" w14:textId="09F6E0F9" w:rsidR="00D80238" w:rsidRPr="004C2DE7" w:rsidRDefault="00D80238" w:rsidP="00CB0880">
            <w:pPr>
              <w:pStyle w:val="BodyText"/>
              <w:rPr>
                <w:rFonts w:ascii="Franklin Gothic Book" w:hAnsi="Franklin Gothic Book"/>
              </w:rPr>
            </w:pPr>
            <w:r w:rsidRPr="004C2DE7">
              <w:rPr>
                <w:rFonts w:ascii="Franklin Gothic Book" w:hAnsi="Franklin Gothic Book"/>
              </w:rPr>
              <w:t>Payment</w:t>
            </w:r>
          </w:p>
        </w:tc>
        <w:tc>
          <w:tcPr>
            <w:tcW w:w="4500" w:type="dxa"/>
          </w:tcPr>
          <w:p w14:paraId="542C2974" w14:textId="425D819D" w:rsidR="00D80238" w:rsidRPr="004C2DE7" w:rsidRDefault="00D80238" w:rsidP="00CB0880">
            <w:pPr>
              <w:pStyle w:val="BodyText"/>
              <w:rPr>
                <w:rFonts w:ascii="Franklin Gothic Book" w:hAnsi="Franklin Gothic Book"/>
              </w:rPr>
            </w:pPr>
            <w:r w:rsidRPr="004C2DE7">
              <w:rPr>
                <w:rFonts w:ascii="Franklin Gothic Book" w:hAnsi="Franklin Gothic Book"/>
              </w:rPr>
              <w:t>SAIC Furnished Items and Intellectual Property</w:t>
            </w:r>
          </w:p>
        </w:tc>
        <w:tc>
          <w:tcPr>
            <w:tcW w:w="2934" w:type="dxa"/>
          </w:tcPr>
          <w:p w14:paraId="3D3F234E"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Termination for Default</w:t>
            </w:r>
          </w:p>
        </w:tc>
      </w:tr>
      <w:tr w:rsidR="00D80238" w14:paraId="5701EB79" w14:textId="77777777" w:rsidTr="004C2DE7">
        <w:tc>
          <w:tcPr>
            <w:tcW w:w="2700" w:type="dxa"/>
          </w:tcPr>
          <w:p w14:paraId="648A938F" w14:textId="5F217850" w:rsidR="00D80238" w:rsidRPr="004C2DE7" w:rsidRDefault="00D80238" w:rsidP="00CB0880">
            <w:pPr>
              <w:pStyle w:val="BodyText"/>
              <w:rPr>
                <w:rFonts w:ascii="Franklin Gothic Book" w:hAnsi="Franklin Gothic Book"/>
              </w:rPr>
            </w:pPr>
            <w:r w:rsidRPr="004C2DE7">
              <w:rPr>
                <w:rFonts w:ascii="Franklin Gothic Book" w:hAnsi="Franklin Gothic Book"/>
              </w:rPr>
              <w:t>Delivery</w:t>
            </w:r>
          </w:p>
        </w:tc>
        <w:tc>
          <w:tcPr>
            <w:tcW w:w="4500" w:type="dxa"/>
          </w:tcPr>
          <w:p w14:paraId="334BAECA" w14:textId="18422A65" w:rsidR="00D80238" w:rsidRPr="004C2DE7" w:rsidRDefault="00D80238" w:rsidP="00CB0880">
            <w:pPr>
              <w:pStyle w:val="BodyText"/>
              <w:rPr>
                <w:rFonts w:ascii="Franklin Gothic Book" w:hAnsi="Franklin Gothic Book"/>
              </w:rPr>
            </w:pPr>
            <w:r w:rsidRPr="004C2DE7">
              <w:rPr>
                <w:rFonts w:ascii="Franklin Gothic Book" w:hAnsi="Franklin Gothic Book"/>
              </w:rPr>
              <w:t>Patents and Data</w:t>
            </w:r>
          </w:p>
        </w:tc>
        <w:tc>
          <w:tcPr>
            <w:tcW w:w="2934" w:type="dxa"/>
          </w:tcPr>
          <w:p w14:paraId="797D4D0D"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Governing Law</w:t>
            </w:r>
          </w:p>
        </w:tc>
      </w:tr>
      <w:tr w:rsidR="00D80238" w14:paraId="76798A2C" w14:textId="77777777" w:rsidTr="004C2DE7">
        <w:tc>
          <w:tcPr>
            <w:tcW w:w="2700" w:type="dxa"/>
          </w:tcPr>
          <w:p w14:paraId="7FB3759E" w14:textId="45A10237" w:rsidR="00D80238" w:rsidRPr="004C2DE7" w:rsidRDefault="00D80238" w:rsidP="00CB0880">
            <w:pPr>
              <w:pStyle w:val="BodyText"/>
              <w:rPr>
                <w:rFonts w:ascii="Franklin Gothic Book" w:hAnsi="Franklin Gothic Book"/>
              </w:rPr>
            </w:pPr>
            <w:r w:rsidRPr="004C2DE7">
              <w:rPr>
                <w:rFonts w:ascii="Franklin Gothic Book" w:hAnsi="Franklin Gothic Book"/>
              </w:rPr>
              <w:t>Warranty</w:t>
            </w:r>
          </w:p>
        </w:tc>
        <w:tc>
          <w:tcPr>
            <w:tcW w:w="4500" w:type="dxa"/>
          </w:tcPr>
          <w:p w14:paraId="22B4277C" w14:textId="0FFBC70B" w:rsidR="00D80238" w:rsidRPr="004C2DE7" w:rsidRDefault="00D80238" w:rsidP="00CB0880">
            <w:pPr>
              <w:pStyle w:val="BodyText"/>
              <w:rPr>
                <w:rFonts w:ascii="Franklin Gothic Book" w:hAnsi="Franklin Gothic Book"/>
              </w:rPr>
            </w:pPr>
            <w:r w:rsidRPr="004C2DE7">
              <w:rPr>
                <w:rFonts w:ascii="Franklin Gothic Book" w:hAnsi="Franklin Gothic Book"/>
              </w:rPr>
              <w:t>Disclosure</w:t>
            </w:r>
          </w:p>
        </w:tc>
        <w:tc>
          <w:tcPr>
            <w:tcW w:w="2934" w:type="dxa"/>
          </w:tcPr>
          <w:p w14:paraId="745B87E6"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Disputes</w:t>
            </w:r>
          </w:p>
        </w:tc>
      </w:tr>
      <w:tr w:rsidR="00D80238" w14:paraId="24DDD081" w14:textId="77777777" w:rsidTr="004C2DE7">
        <w:tc>
          <w:tcPr>
            <w:tcW w:w="2700" w:type="dxa"/>
          </w:tcPr>
          <w:p w14:paraId="2FB6B159" w14:textId="4CDED351" w:rsidR="00D80238" w:rsidRPr="004C2DE7" w:rsidRDefault="00D80238" w:rsidP="00CB0880">
            <w:pPr>
              <w:pStyle w:val="BodyText"/>
              <w:rPr>
                <w:rFonts w:ascii="Franklin Gothic Book" w:hAnsi="Franklin Gothic Book"/>
              </w:rPr>
            </w:pPr>
            <w:r w:rsidRPr="004C2DE7">
              <w:rPr>
                <w:rFonts w:ascii="Franklin Gothic Book" w:hAnsi="Franklin Gothic Book"/>
              </w:rPr>
              <w:t>Indemnification</w:t>
            </w:r>
          </w:p>
        </w:tc>
        <w:tc>
          <w:tcPr>
            <w:tcW w:w="4500" w:type="dxa"/>
          </w:tcPr>
          <w:p w14:paraId="0EBE6473" w14:textId="490FBAE0" w:rsidR="00D80238" w:rsidRPr="004C2DE7" w:rsidRDefault="00D80238" w:rsidP="00CB0880">
            <w:pPr>
              <w:pStyle w:val="BodyText"/>
              <w:rPr>
                <w:rFonts w:ascii="Franklin Gothic Book" w:hAnsi="Franklin Gothic Book"/>
              </w:rPr>
            </w:pPr>
            <w:r w:rsidRPr="004C2DE7">
              <w:rPr>
                <w:rFonts w:ascii="Franklin Gothic Book" w:hAnsi="Franklin Gothic Book"/>
              </w:rPr>
              <w:t>Compliance with Law</w:t>
            </w:r>
          </w:p>
        </w:tc>
        <w:tc>
          <w:tcPr>
            <w:tcW w:w="2934" w:type="dxa"/>
          </w:tcPr>
          <w:p w14:paraId="39203D56"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General Relationship</w:t>
            </w:r>
          </w:p>
        </w:tc>
      </w:tr>
      <w:tr w:rsidR="00D80238" w14:paraId="51402E71" w14:textId="77777777" w:rsidTr="004C2DE7">
        <w:tc>
          <w:tcPr>
            <w:tcW w:w="2700" w:type="dxa"/>
          </w:tcPr>
          <w:p w14:paraId="6C94AA8B" w14:textId="4B2001ED" w:rsidR="00D80238" w:rsidRPr="004C2DE7" w:rsidRDefault="00D80238" w:rsidP="00CB0880">
            <w:pPr>
              <w:pStyle w:val="BodyText"/>
              <w:rPr>
                <w:rFonts w:ascii="Franklin Gothic Book" w:hAnsi="Franklin Gothic Book"/>
              </w:rPr>
            </w:pPr>
            <w:r w:rsidRPr="004C2DE7">
              <w:rPr>
                <w:rFonts w:ascii="Franklin Gothic Book" w:hAnsi="Franklin Gothic Book"/>
              </w:rPr>
              <w:t>Infringement Indemnity</w:t>
            </w:r>
          </w:p>
        </w:tc>
        <w:tc>
          <w:tcPr>
            <w:tcW w:w="4500" w:type="dxa"/>
          </w:tcPr>
          <w:p w14:paraId="1E5F93DA" w14:textId="11D6A698" w:rsidR="00D80238" w:rsidRPr="004C2DE7" w:rsidRDefault="00D80238" w:rsidP="00CB0880">
            <w:pPr>
              <w:pStyle w:val="BodyText"/>
              <w:rPr>
                <w:rFonts w:ascii="Franklin Gothic Book" w:hAnsi="Franklin Gothic Book"/>
              </w:rPr>
            </w:pPr>
            <w:r w:rsidRPr="004C2DE7">
              <w:rPr>
                <w:rFonts w:ascii="Franklin Gothic Book" w:hAnsi="Franklin Gothic Book"/>
              </w:rPr>
              <w:t>Changes</w:t>
            </w:r>
          </w:p>
        </w:tc>
        <w:tc>
          <w:tcPr>
            <w:tcW w:w="2934" w:type="dxa"/>
          </w:tcPr>
          <w:p w14:paraId="53B7E7B0"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Non-Waiver of Rights</w:t>
            </w:r>
          </w:p>
        </w:tc>
      </w:tr>
      <w:tr w:rsidR="00D80238" w14:paraId="3FEAECC3" w14:textId="77777777" w:rsidTr="004C2DE7">
        <w:tc>
          <w:tcPr>
            <w:tcW w:w="2700" w:type="dxa"/>
          </w:tcPr>
          <w:p w14:paraId="26428749" w14:textId="25F6CC66" w:rsidR="00D80238" w:rsidRPr="004C2DE7" w:rsidRDefault="00D80238" w:rsidP="00CB0880">
            <w:pPr>
              <w:pStyle w:val="BodyText"/>
              <w:rPr>
                <w:rFonts w:ascii="Franklin Gothic Book" w:hAnsi="Franklin Gothic Book"/>
              </w:rPr>
            </w:pPr>
            <w:r w:rsidRPr="004C2DE7">
              <w:rPr>
                <w:rFonts w:ascii="Franklin Gothic Book" w:hAnsi="Franklin Gothic Book"/>
              </w:rPr>
              <w:t>Insurance</w:t>
            </w:r>
          </w:p>
        </w:tc>
        <w:tc>
          <w:tcPr>
            <w:tcW w:w="4500" w:type="dxa"/>
          </w:tcPr>
          <w:p w14:paraId="614CB404" w14:textId="74CBDA35" w:rsidR="00D80238" w:rsidRPr="004C2DE7" w:rsidRDefault="00D80238" w:rsidP="00CB0880">
            <w:pPr>
              <w:pStyle w:val="BodyText"/>
              <w:rPr>
                <w:rFonts w:ascii="Franklin Gothic Book" w:hAnsi="Franklin Gothic Book"/>
              </w:rPr>
            </w:pPr>
            <w:r w:rsidRPr="004C2DE7">
              <w:rPr>
                <w:rFonts w:ascii="Franklin Gothic Book" w:hAnsi="Franklin Gothic Book"/>
              </w:rPr>
              <w:t>Termination for Convenience</w:t>
            </w:r>
          </w:p>
        </w:tc>
        <w:tc>
          <w:tcPr>
            <w:tcW w:w="2934" w:type="dxa"/>
          </w:tcPr>
          <w:p w14:paraId="56A2D5A5"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Order of Precedence</w:t>
            </w:r>
          </w:p>
        </w:tc>
      </w:tr>
      <w:tr w:rsidR="00D80238" w14:paraId="4F689992" w14:textId="77777777" w:rsidTr="004C2DE7">
        <w:tc>
          <w:tcPr>
            <w:tcW w:w="2700" w:type="dxa"/>
          </w:tcPr>
          <w:p w14:paraId="3289DC2B" w14:textId="2A4F6189" w:rsidR="00D80238" w:rsidRPr="004C2DE7" w:rsidRDefault="00D80238" w:rsidP="00CB0880">
            <w:pPr>
              <w:pStyle w:val="BodyText"/>
              <w:rPr>
                <w:rFonts w:ascii="Franklin Gothic Book" w:hAnsi="Franklin Gothic Book"/>
              </w:rPr>
            </w:pPr>
          </w:p>
        </w:tc>
        <w:tc>
          <w:tcPr>
            <w:tcW w:w="4500" w:type="dxa"/>
          </w:tcPr>
          <w:p w14:paraId="6DD0239A" w14:textId="2415D652" w:rsidR="00D80238" w:rsidRPr="004C2DE7" w:rsidRDefault="00D80238" w:rsidP="00CB0880">
            <w:pPr>
              <w:pStyle w:val="BodyText"/>
              <w:rPr>
                <w:rFonts w:ascii="Franklin Gothic Book" w:hAnsi="Franklin Gothic Book"/>
              </w:rPr>
            </w:pPr>
          </w:p>
        </w:tc>
        <w:tc>
          <w:tcPr>
            <w:tcW w:w="2934" w:type="dxa"/>
          </w:tcPr>
          <w:p w14:paraId="64F2BDCF"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Survival</w:t>
            </w:r>
          </w:p>
        </w:tc>
      </w:tr>
    </w:tbl>
    <w:p w14:paraId="2DDE42E7" w14:textId="77777777" w:rsidR="00D80238" w:rsidRPr="00333123" w:rsidRDefault="00D80238" w:rsidP="006F7781">
      <w:pPr>
        <w:pStyle w:val="BodyText"/>
        <w:tabs>
          <w:tab w:val="left" w:pos="540"/>
        </w:tabs>
        <w:rPr>
          <w:rFonts w:ascii="Franklin Gothic Medium" w:hAnsi="Franklin Gothic Medium"/>
        </w:rPr>
      </w:pPr>
    </w:p>
    <w:p w14:paraId="0A8DDC30" w14:textId="77777777" w:rsidR="004D5800" w:rsidRDefault="00011527" w:rsidP="006F7781">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0A8DDC31" w14:textId="77777777" w:rsidR="009D010F" w:rsidRDefault="009D010F" w:rsidP="009E4E34">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10CC" w14:textId="77777777" w:rsidR="00C3301E" w:rsidRDefault="00C3301E">
      <w:r>
        <w:separator/>
      </w:r>
    </w:p>
  </w:endnote>
  <w:endnote w:type="continuationSeparator" w:id="0">
    <w:p w14:paraId="45D69E6C" w14:textId="77777777" w:rsidR="00C3301E" w:rsidRDefault="00C3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DC37" w14:textId="186546B1" w:rsidR="004D5800" w:rsidRPr="009E4E34" w:rsidRDefault="002B57C5"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(Federal)</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(Rev</w:t>
    </w:r>
    <w:r>
      <w:rPr>
        <w:rFonts w:ascii="Franklin Gothic Book" w:hAnsi="Franklin Gothic Book" w:cs="Arial"/>
        <w:sz w:val="18"/>
        <w:szCs w:val="18"/>
      </w:rPr>
      <w:t xml:space="preserve">. </w:t>
    </w:r>
    <w:r w:rsidR="0023636D">
      <w:rPr>
        <w:rFonts w:ascii="Franklin Gothic Book" w:hAnsi="Franklin Gothic Book" w:cs="Arial"/>
        <w:sz w:val="18"/>
        <w:szCs w:val="18"/>
      </w:rPr>
      <w:t>03/04/2015</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643C09">
      <w:rPr>
        <w:rFonts w:ascii="Franklin Gothic Book" w:hAnsi="Franklin Gothic Book" w:cs="Arial"/>
        <w:noProof/>
        <w:color w:val="000000"/>
        <w:sz w:val="18"/>
        <w:szCs w:val="18"/>
      </w:rPr>
      <w:t>7</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643C09">
      <w:rPr>
        <w:rFonts w:ascii="Franklin Gothic Book" w:hAnsi="Franklin Gothic Book" w:cs="Arial"/>
        <w:noProof/>
        <w:color w:val="000000"/>
        <w:sz w:val="18"/>
        <w:szCs w:val="18"/>
      </w:rPr>
      <w:t>7</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2E82" w14:textId="77777777" w:rsidR="00C3301E" w:rsidRDefault="00C3301E">
      <w:r>
        <w:separator/>
      </w:r>
    </w:p>
  </w:footnote>
  <w:footnote w:type="continuationSeparator" w:id="0">
    <w:p w14:paraId="07F0A351" w14:textId="77777777" w:rsidR="00C3301E" w:rsidRDefault="00C33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DC36" w14:textId="77777777"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0A8DDC38" wp14:editId="0A8DDC39">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B6BE7"/>
    <w:multiLevelType w:val="hybridMultilevel"/>
    <w:tmpl w:val="AD5E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3821553"/>
    <w:multiLevelType w:val="multilevel"/>
    <w:tmpl w:val="F54CFA6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2010C9"/>
    <w:multiLevelType w:val="singleLevel"/>
    <w:tmpl w:val="6658DA8C"/>
    <w:lvl w:ilvl="0">
      <w:start w:val="1"/>
      <w:numFmt w:val="lowerLetter"/>
      <w:lvlText w:val="(%1)"/>
      <w:legacy w:legacy="1" w:legacySpace="0" w:legacyIndent="360"/>
      <w:lvlJc w:val="left"/>
      <w:pPr>
        <w:ind w:left="360" w:hanging="36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2"/>
  </w:num>
  <w:num w:numId="3">
    <w:abstractNumId w:val="7"/>
  </w:num>
  <w:num w:numId="4">
    <w:abstractNumId w:val="21"/>
  </w:num>
  <w:num w:numId="5">
    <w:abstractNumId w:val="1"/>
  </w:num>
  <w:num w:numId="6">
    <w:abstractNumId w:val="14"/>
  </w:num>
  <w:num w:numId="7">
    <w:abstractNumId w:val="8"/>
  </w:num>
  <w:num w:numId="8">
    <w:abstractNumId w:val="6"/>
  </w:num>
  <w:num w:numId="9">
    <w:abstractNumId w:val="15"/>
  </w:num>
  <w:num w:numId="10">
    <w:abstractNumId w:val="22"/>
  </w:num>
  <w:num w:numId="11">
    <w:abstractNumId w:val="9"/>
  </w:num>
  <w:num w:numId="12">
    <w:abstractNumId w:val="17"/>
  </w:num>
  <w:num w:numId="13">
    <w:abstractNumId w:val="18"/>
  </w:num>
  <w:num w:numId="14">
    <w:abstractNumId w:val="4"/>
  </w:num>
  <w:num w:numId="15">
    <w:abstractNumId w:val="10"/>
  </w:num>
  <w:num w:numId="16">
    <w:abstractNumId w:val="23"/>
  </w:num>
  <w:num w:numId="17">
    <w:abstractNumId w:val="2"/>
  </w:num>
  <w:num w:numId="18">
    <w:abstractNumId w:val="24"/>
  </w:num>
  <w:num w:numId="19">
    <w:abstractNumId w:val="11"/>
  </w:num>
  <w:num w:numId="20">
    <w:abstractNumId w:val="13"/>
  </w:num>
  <w:num w:numId="21">
    <w:abstractNumId w:val="19"/>
  </w:num>
  <w:num w:numId="22">
    <w:abstractNumId w:val="5"/>
  </w:num>
  <w:num w:numId="23">
    <w:abstractNumId w:val="16"/>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520BD"/>
    <w:rsid w:val="0008528E"/>
    <w:rsid w:val="000953E7"/>
    <w:rsid w:val="00095F8F"/>
    <w:rsid w:val="000D1E5E"/>
    <w:rsid w:val="000D40B4"/>
    <w:rsid w:val="000E2DDA"/>
    <w:rsid w:val="0012044C"/>
    <w:rsid w:val="00132B75"/>
    <w:rsid w:val="001343C7"/>
    <w:rsid w:val="00193D61"/>
    <w:rsid w:val="001D2BCB"/>
    <w:rsid w:val="0021013B"/>
    <w:rsid w:val="00212212"/>
    <w:rsid w:val="0023636D"/>
    <w:rsid w:val="002664E7"/>
    <w:rsid w:val="00284171"/>
    <w:rsid w:val="00284AF6"/>
    <w:rsid w:val="002B57C5"/>
    <w:rsid w:val="002C0A0A"/>
    <w:rsid w:val="00302174"/>
    <w:rsid w:val="00345CCD"/>
    <w:rsid w:val="00346050"/>
    <w:rsid w:val="00354466"/>
    <w:rsid w:val="00364F1F"/>
    <w:rsid w:val="00383755"/>
    <w:rsid w:val="003838A0"/>
    <w:rsid w:val="00390BEC"/>
    <w:rsid w:val="003E0348"/>
    <w:rsid w:val="003F47AB"/>
    <w:rsid w:val="003F5142"/>
    <w:rsid w:val="00402A33"/>
    <w:rsid w:val="00425195"/>
    <w:rsid w:val="004475B9"/>
    <w:rsid w:val="004C2DE7"/>
    <w:rsid w:val="004D5800"/>
    <w:rsid w:val="004F1C6D"/>
    <w:rsid w:val="005004D3"/>
    <w:rsid w:val="00500F14"/>
    <w:rsid w:val="00514F12"/>
    <w:rsid w:val="00520C4F"/>
    <w:rsid w:val="00523FD4"/>
    <w:rsid w:val="005732DB"/>
    <w:rsid w:val="005D3E10"/>
    <w:rsid w:val="005E45AF"/>
    <w:rsid w:val="00624DD7"/>
    <w:rsid w:val="00643C09"/>
    <w:rsid w:val="00652A8B"/>
    <w:rsid w:val="006A0D28"/>
    <w:rsid w:val="006A3098"/>
    <w:rsid w:val="006A3B00"/>
    <w:rsid w:val="006F7781"/>
    <w:rsid w:val="00703691"/>
    <w:rsid w:val="00753BEF"/>
    <w:rsid w:val="007A4491"/>
    <w:rsid w:val="007D119E"/>
    <w:rsid w:val="007E043C"/>
    <w:rsid w:val="008032C7"/>
    <w:rsid w:val="00813ACB"/>
    <w:rsid w:val="00825B59"/>
    <w:rsid w:val="0087673E"/>
    <w:rsid w:val="0090131D"/>
    <w:rsid w:val="00907AD5"/>
    <w:rsid w:val="00913320"/>
    <w:rsid w:val="00930936"/>
    <w:rsid w:val="009679D6"/>
    <w:rsid w:val="00995F2A"/>
    <w:rsid w:val="00996913"/>
    <w:rsid w:val="009B7D9B"/>
    <w:rsid w:val="009D010F"/>
    <w:rsid w:val="009D310D"/>
    <w:rsid w:val="009E4E34"/>
    <w:rsid w:val="00A14242"/>
    <w:rsid w:val="00A1725B"/>
    <w:rsid w:val="00A23677"/>
    <w:rsid w:val="00A53B3E"/>
    <w:rsid w:val="00A95F82"/>
    <w:rsid w:val="00AF64A9"/>
    <w:rsid w:val="00AF653C"/>
    <w:rsid w:val="00B905B6"/>
    <w:rsid w:val="00C3301E"/>
    <w:rsid w:val="00C365BE"/>
    <w:rsid w:val="00C662A3"/>
    <w:rsid w:val="00CB094A"/>
    <w:rsid w:val="00CC149F"/>
    <w:rsid w:val="00CF3BE1"/>
    <w:rsid w:val="00D51AD2"/>
    <w:rsid w:val="00D80238"/>
    <w:rsid w:val="00DB6A03"/>
    <w:rsid w:val="00E00836"/>
    <w:rsid w:val="00E37C51"/>
    <w:rsid w:val="00EA00E1"/>
    <w:rsid w:val="00EF60EE"/>
    <w:rsid w:val="00F12573"/>
    <w:rsid w:val="00F1517F"/>
    <w:rsid w:val="00F4073C"/>
    <w:rsid w:val="00F54C82"/>
    <w:rsid w:val="00F63493"/>
    <w:rsid w:val="00F74488"/>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D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1D2BCB"/>
    <w:pPr>
      <w:ind w:left="240" w:hanging="240"/>
    </w:pPr>
  </w:style>
  <w:style w:type="paragraph" w:styleId="IndexHeading">
    <w:name w:val="index heading"/>
    <w:basedOn w:val="Normal"/>
    <w:next w:val="Index1"/>
    <w:rsid w:val="001D2BCB"/>
    <w:rPr>
      <w:rFonts w:ascii="Arial" w:hAnsi="Arial"/>
      <w:b/>
      <w:sz w:val="20"/>
      <w:szCs w:val="20"/>
    </w:rPr>
  </w:style>
  <w:style w:type="paragraph" w:styleId="NormalWeb">
    <w:name w:val="Normal (Web)"/>
    <w:basedOn w:val="Normal"/>
    <w:uiPriority w:val="99"/>
    <w:unhideWhenUsed/>
    <w:rsid w:val="006F7781"/>
    <w:pPr>
      <w:spacing w:before="100" w:beforeAutospacing="1" w:after="100" w:afterAutospacing="1"/>
    </w:pPr>
  </w:style>
  <w:style w:type="paragraph" w:styleId="DocumentMap">
    <w:name w:val="Document Map"/>
    <w:basedOn w:val="Normal"/>
    <w:link w:val="DocumentMapChar"/>
    <w:rsid w:val="003E0348"/>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3E0348"/>
    <w:rPr>
      <w:rFonts w:ascii="Tahoma" w:hAnsi="Tahoma"/>
      <w:shd w:val="clear" w:color="auto" w:fill="000080"/>
    </w:rPr>
  </w:style>
  <w:style w:type="paragraph" w:styleId="List2">
    <w:name w:val="List 2"/>
    <w:basedOn w:val="Normal"/>
    <w:rsid w:val="005732DB"/>
    <w:pPr>
      <w:ind w:left="720" w:hanging="360"/>
    </w:pPr>
    <w:rPr>
      <w:rFonts w:ascii="CG Times (W1)" w:hAnsi="CG Times (W1)"/>
      <w:sz w:val="20"/>
      <w:szCs w:val="20"/>
    </w:rPr>
  </w:style>
  <w:style w:type="table" w:styleId="TableGrid">
    <w:name w:val="Table Grid"/>
    <w:basedOn w:val="TableNormal"/>
    <w:rsid w:val="00D8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1D2BCB"/>
    <w:pPr>
      <w:ind w:left="240" w:hanging="240"/>
    </w:pPr>
  </w:style>
  <w:style w:type="paragraph" w:styleId="IndexHeading">
    <w:name w:val="index heading"/>
    <w:basedOn w:val="Normal"/>
    <w:next w:val="Index1"/>
    <w:rsid w:val="001D2BCB"/>
    <w:rPr>
      <w:rFonts w:ascii="Arial" w:hAnsi="Arial"/>
      <w:b/>
      <w:sz w:val="20"/>
      <w:szCs w:val="20"/>
    </w:rPr>
  </w:style>
  <w:style w:type="paragraph" w:styleId="NormalWeb">
    <w:name w:val="Normal (Web)"/>
    <w:basedOn w:val="Normal"/>
    <w:uiPriority w:val="99"/>
    <w:unhideWhenUsed/>
    <w:rsid w:val="006F7781"/>
    <w:pPr>
      <w:spacing w:before="100" w:beforeAutospacing="1" w:after="100" w:afterAutospacing="1"/>
    </w:pPr>
  </w:style>
  <w:style w:type="paragraph" w:styleId="DocumentMap">
    <w:name w:val="Document Map"/>
    <w:basedOn w:val="Normal"/>
    <w:link w:val="DocumentMapChar"/>
    <w:rsid w:val="003E0348"/>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3E0348"/>
    <w:rPr>
      <w:rFonts w:ascii="Tahoma" w:hAnsi="Tahoma"/>
      <w:shd w:val="clear" w:color="auto" w:fill="000080"/>
    </w:rPr>
  </w:style>
  <w:style w:type="paragraph" w:styleId="List2">
    <w:name w:val="List 2"/>
    <w:basedOn w:val="Normal"/>
    <w:rsid w:val="005732DB"/>
    <w:pPr>
      <w:ind w:left="720" w:hanging="360"/>
    </w:pPr>
    <w:rPr>
      <w:rFonts w:ascii="CG Times (W1)" w:hAnsi="CG Times (W1)"/>
      <w:sz w:val="20"/>
      <w:szCs w:val="20"/>
    </w:rPr>
  </w:style>
  <w:style w:type="table" w:styleId="TableGrid">
    <w:name w:val="Table Grid"/>
    <w:basedOn w:val="TableNormal"/>
    <w:rsid w:val="00D8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94B763C4-7194-4881-9391-4775D6B1C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6EAA235-778A-48D5-BCDC-756B0548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38093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Raley, Courtney</cp:lastModifiedBy>
  <cp:revision>2</cp:revision>
  <cp:lastPrinted>2006-08-31T19:33:00Z</cp:lastPrinted>
  <dcterms:created xsi:type="dcterms:W3CDTF">2015-03-20T13:20:00Z</dcterms:created>
  <dcterms:modified xsi:type="dcterms:W3CDTF">2015-03-20T13:20:00Z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