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The effective version of each clause shall be the version that applies to SAIC under its prime contract or higher-tier subcontract.  In all cases, the clauses </w:t>
      </w:r>
      <w:proofErr w:type="gramStart"/>
      <w:r w:rsidRPr="00526A6F">
        <w:rPr>
          <w:rFonts w:ascii="Franklin Gothic Book" w:hAnsi="Franklin Gothic Book" w:cs="Arial"/>
          <w:sz w:val="16"/>
          <w:szCs w:val="16"/>
        </w:rPr>
        <w:t>shall be interpreted</w:t>
      </w:r>
      <w:proofErr w:type="gramEnd"/>
      <w:r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roofErr w:type="gramEnd"/>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 xml:space="preserve">Basic Safeguarding of Covered Contractor Information System (is Seller may have Federal contract information, as defined in the </w:t>
      </w:r>
      <w:proofErr w:type="gramStart"/>
      <w:r w:rsidRPr="004050C2">
        <w:rPr>
          <w:rFonts w:ascii="Franklin Gothic Book" w:hAnsi="Franklin Gothic Book" w:cs="Arial"/>
          <w:sz w:val="16"/>
          <w:szCs w:val="16"/>
        </w:rPr>
        <w:t>clause</w:t>
      </w:r>
      <w:proofErr w:type="gramEnd"/>
      <w:r w:rsidRPr="004050C2">
        <w:rPr>
          <w:rFonts w:ascii="Franklin Gothic Book" w:hAnsi="Franklin Gothic Book" w:cs="Arial"/>
          <w:sz w:val="16"/>
          <w:szCs w:val="16"/>
        </w:rPr>
        <w:t>,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603E3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603E3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1865DFB0" w:rsidR="00EA15BA" w:rsidRPr="004050C2" w:rsidRDefault="00603E3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BC51B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603E3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603E3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603E3C"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603E3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603E3C"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603E3C"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603E3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603E3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603E3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603E3C"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603E3C"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5F3FB67" w:rsidR="00EA15BA" w:rsidRPr="00250F36" w:rsidRDefault="00603E3C"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BC51BC">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2D37BB50" w:rsidR="00EA15BA" w:rsidRPr="004050C2" w:rsidRDefault="00603E3C"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BC51B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4B9EEC62" w:rsidR="00EA15BA" w:rsidRPr="004050C2" w:rsidRDefault="00603E3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BC51B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603E3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6A681190" w:rsidR="00EA15BA" w:rsidRPr="004050C2" w:rsidRDefault="00603E3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603E3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462D92B3" w:rsidR="00EA15BA" w:rsidRPr="004050C2" w:rsidRDefault="00603E3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BC51B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603E3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603E3C"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603E3C"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603E3C"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603E3C"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603E3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603E3C"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603E3C"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603E3C"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603E3C"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603E3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603E3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603E3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603E3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603E3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603E3C"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603E3C"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603E3C"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55BF5" w14:textId="77777777" w:rsidR="00603E3C" w:rsidRDefault="00603E3C">
      <w:r>
        <w:separator/>
      </w:r>
    </w:p>
  </w:endnote>
  <w:endnote w:type="continuationSeparator" w:id="0">
    <w:p w14:paraId="4E1056BF" w14:textId="77777777" w:rsidR="00603E3C" w:rsidRDefault="0060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0B5BCAB"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63B08">
      <w:rPr>
        <w:rFonts w:ascii="Franklin Gothic Book" w:hAnsi="Franklin Gothic Book"/>
        <w:iCs/>
        <w:color w:val="000000"/>
        <w:sz w:val="18"/>
        <w:szCs w:val="18"/>
      </w:rPr>
      <w:t>05/04</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BC51BC">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5A506" w14:textId="77777777" w:rsidR="00603E3C" w:rsidRDefault="00603E3C">
      <w:r>
        <w:separator/>
      </w:r>
    </w:p>
  </w:footnote>
  <w:footnote w:type="continuationSeparator" w:id="0">
    <w:p w14:paraId="3ADCF234" w14:textId="77777777" w:rsidR="00603E3C" w:rsidRDefault="0060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3E39"/>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03E3C"/>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36A20"/>
    <w:rsid w:val="00961D41"/>
    <w:rsid w:val="009B36FB"/>
    <w:rsid w:val="009B53DA"/>
    <w:rsid w:val="009F3406"/>
    <w:rsid w:val="00A00ABA"/>
    <w:rsid w:val="00A047B7"/>
    <w:rsid w:val="00A07A5D"/>
    <w:rsid w:val="00A122EF"/>
    <w:rsid w:val="00A50875"/>
    <w:rsid w:val="00A63B08"/>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51BC"/>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B3D89"/>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E7D2-45F5-4D1C-8E0C-9FD77E0973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1CD2C-DFAA-498E-A333-416D88213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D3D9A-7781-4606-AFEA-F62B82A7130B}">
  <ds:schemaRefs>
    <ds:schemaRef ds:uri="http://schemas.microsoft.com/sharepoint/v3/contenttype/forms"/>
  </ds:schemaRefs>
</ds:datastoreItem>
</file>

<file path=customXml/itemProps4.xml><?xml version="1.0" encoding="utf-8"?>
<ds:datastoreItem xmlns:ds="http://schemas.openxmlformats.org/officeDocument/2006/customXml" ds:itemID="{1A26A7E5-6829-4F20-9C4D-28D703B44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2020-05-04T23:58:00Z</dcterms:created>
  <dcterms:modified xsi:type="dcterms:W3CDTF">2020-05-05T00:01:00Z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